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296CF" w14:textId="77777777" w:rsidR="00756239" w:rsidRPr="000B07AC" w:rsidRDefault="00756239" w:rsidP="00946DCE">
      <w:pPr>
        <w:autoSpaceDE w:val="0"/>
        <w:autoSpaceDN w:val="0"/>
        <w:adjustRightInd w:val="0"/>
        <w:spacing w:after="0" w:line="360" w:lineRule="auto"/>
        <w:jc w:val="center"/>
        <w:rPr>
          <w:rFonts w:asciiTheme="majorBidi" w:hAnsiTheme="majorBidi" w:cstheme="majorBidi"/>
          <w:b/>
          <w:bCs/>
          <w:sz w:val="24"/>
          <w:szCs w:val="24"/>
        </w:rPr>
      </w:pPr>
      <w:r w:rsidRPr="000B07AC">
        <w:rPr>
          <w:rFonts w:asciiTheme="majorBidi" w:hAnsiTheme="majorBidi" w:cstheme="majorBidi"/>
          <w:b/>
          <w:bCs/>
          <w:sz w:val="24"/>
          <w:szCs w:val="24"/>
        </w:rPr>
        <w:t>Novel functions of LncRNA-TUG1 in the Pathogenesis and Therapy of Women's Cancers</w:t>
      </w:r>
    </w:p>
    <w:p w14:paraId="29F79A9E" w14:textId="77777777" w:rsidR="003B5DE1" w:rsidRPr="00A2533B" w:rsidRDefault="003B5DE1" w:rsidP="003B5DE1">
      <w:pPr>
        <w:spacing w:after="0" w:line="360" w:lineRule="auto"/>
        <w:rPr>
          <w:rFonts w:asciiTheme="majorBidi" w:eastAsia="Times New Roman" w:hAnsiTheme="majorBidi" w:cstheme="majorBidi"/>
        </w:rPr>
      </w:pPr>
    </w:p>
    <w:p w14:paraId="76C41622" w14:textId="77777777" w:rsidR="00B6653B" w:rsidRPr="00B6653B" w:rsidRDefault="00B6653B" w:rsidP="00B6653B">
      <w:pPr>
        <w:spacing w:after="0" w:line="360" w:lineRule="auto"/>
        <w:jc w:val="both"/>
        <w:rPr>
          <w:rFonts w:asciiTheme="majorBidi" w:eastAsia="Times New Roman" w:hAnsiTheme="majorBidi" w:cstheme="majorBidi"/>
          <w:b/>
          <w:bCs/>
          <w:sz w:val="20"/>
          <w:szCs w:val="20"/>
        </w:rPr>
      </w:pPr>
    </w:p>
    <w:p w14:paraId="72651BEE" w14:textId="77777777" w:rsidR="00B6653B" w:rsidRPr="00135A57" w:rsidRDefault="00B6653B" w:rsidP="00B6653B">
      <w:pPr>
        <w:spacing w:after="0" w:line="360" w:lineRule="auto"/>
        <w:ind w:left="720"/>
        <w:rPr>
          <w:rFonts w:asciiTheme="majorBidi" w:eastAsia="Times New Roman" w:hAnsiTheme="majorBidi" w:cstheme="majorBidi"/>
        </w:rPr>
      </w:pPr>
    </w:p>
    <w:p w14:paraId="3EF67317" w14:textId="77777777" w:rsidR="00946DCE" w:rsidRPr="00756239" w:rsidRDefault="00946DCE" w:rsidP="00946DCE">
      <w:pPr>
        <w:spacing w:line="360" w:lineRule="auto"/>
        <w:jc w:val="center"/>
        <w:rPr>
          <w:rFonts w:asciiTheme="majorBidi" w:hAnsiTheme="majorBidi" w:cstheme="majorBidi"/>
          <w:b/>
          <w:bCs/>
          <w:sz w:val="24"/>
          <w:szCs w:val="24"/>
        </w:rPr>
      </w:pPr>
    </w:p>
    <w:p w14:paraId="17791629" w14:textId="77777777" w:rsidR="00946DCE" w:rsidRDefault="00946DCE">
      <w:pPr>
        <w:rPr>
          <w:rFonts w:asciiTheme="majorBidi" w:hAnsiTheme="majorBidi" w:cstheme="majorBidi"/>
          <w:b/>
          <w:bCs/>
          <w:sz w:val="24"/>
          <w:szCs w:val="24"/>
        </w:rPr>
      </w:pPr>
      <w:r>
        <w:rPr>
          <w:rFonts w:asciiTheme="majorBidi" w:hAnsiTheme="majorBidi" w:cstheme="majorBidi"/>
          <w:b/>
          <w:bCs/>
          <w:sz w:val="24"/>
          <w:szCs w:val="24"/>
        </w:rPr>
        <w:br w:type="page"/>
      </w:r>
    </w:p>
    <w:p w14:paraId="263BCE63" w14:textId="1B333B5D" w:rsidR="006E00A3" w:rsidRPr="00756239" w:rsidRDefault="006E00A3" w:rsidP="00756239">
      <w:pPr>
        <w:rPr>
          <w:rFonts w:asciiTheme="majorBidi" w:hAnsiTheme="majorBidi" w:cstheme="majorBidi"/>
          <w:b/>
          <w:bCs/>
          <w:sz w:val="24"/>
          <w:szCs w:val="24"/>
        </w:rPr>
      </w:pPr>
      <w:r w:rsidRPr="00756239">
        <w:rPr>
          <w:rFonts w:asciiTheme="majorBidi" w:hAnsiTheme="majorBidi" w:cstheme="majorBidi"/>
          <w:b/>
          <w:bCs/>
          <w:sz w:val="24"/>
          <w:szCs w:val="24"/>
        </w:rPr>
        <w:lastRenderedPageBreak/>
        <w:t>Abstract</w:t>
      </w:r>
    </w:p>
    <w:p w14:paraId="1C000EA6" w14:textId="13D7F291" w:rsidR="00CD175F" w:rsidRPr="00756239" w:rsidRDefault="00CD175F" w:rsidP="00CD175F">
      <w:pPr>
        <w:spacing w:line="360" w:lineRule="auto"/>
        <w:jc w:val="both"/>
        <w:rPr>
          <w:rFonts w:asciiTheme="majorBidi" w:hAnsiTheme="majorBidi" w:cstheme="majorBidi"/>
          <w:sz w:val="24"/>
          <w:szCs w:val="24"/>
        </w:rPr>
      </w:pPr>
      <w:r w:rsidRPr="00756239">
        <w:rPr>
          <w:rFonts w:asciiTheme="majorBidi" w:hAnsiTheme="majorBidi" w:cstheme="majorBidi"/>
          <w:sz w:val="24"/>
          <w:szCs w:val="24"/>
        </w:rPr>
        <w:t xml:space="preserve">Women's cancers represent a significant health challenge for women globally accounting for a considerable number of new cases and deaths each year. These cancers are influenced by various factors, including lifestyle, genetics, and environmental exposures. Despite advancements in understanding non-coding RNAs (ncRNAs) and their roles in disease procedures, their specific contributions to women's cancers remain underexplored. Recent research highlights the potential of ncRNAs, particularly long non-coding RNAs like Taurine upregulated 1 (TUG1), as a crucial regulator of gene expression involved in cancer progression. </w:t>
      </w:r>
      <w:r w:rsidR="00D7758E">
        <w:rPr>
          <w:rFonts w:asciiTheme="majorBidi" w:hAnsiTheme="majorBidi" w:cstheme="majorBidi"/>
          <w:sz w:val="24"/>
          <w:szCs w:val="24"/>
        </w:rPr>
        <w:t>D</w:t>
      </w:r>
      <w:r w:rsidR="00D7758E" w:rsidRPr="00756239">
        <w:rPr>
          <w:rFonts w:asciiTheme="majorBidi" w:hAnsiTheme="majorBidi" w:cstheme="majorBidi"/>
          <w:sz w:val="24"/>
          <w:szCs w:val="24"/>
        </w:rPr>
        <w:t>ysregulation of TUG1 has been reported in a variety of cancers</w:t>
      </w:r>
      <w:r w:rsidR="00D7758E">
        <w:rPr>
          <w:rFonts w:asciiTheme="majorBidi" w:hAnsiTheme="majorBidi" w:cstheme="majorBidi"/>
          <w:sz w:val="24"/>
          <w:szCs w:val="24"/>
        </w:rPr>
        <w:t xml:space="preserve">. In ovarian and breast cancers, </w:t>
      </w:r>
      <w:r w:rsidRPr="00756239">
        <w:rPr>
          <w:rFonts w:asciiTheme="majorBidi" w:hAnsiTheme="majorBidi" w:cstheme="majorBidi"/>
          <w:sz w:val="24"/>
          <w:szCs w:val="24"/>
        </w:rPr>
        <w:t>TUG1 has been shown to impact cellular procedures such as proliferation, migration, and apoptosis</w:t>
      </w:r>
      <w:r w:rsidR="00D7758E">
        <w:rPr>
          <w:rFonts w:asciiTheme="majorBidi" w:hAnsiTheme="majorBidi" w:cstheme="majorBidi"/>
          <w:sz w:val="24"/>
          <w:szCs w:val="24"/>
        </w:rPr>
        <w:t xml:space="preserve">. </w:t>
      </w:r>
      <w:r w:rsidR="00D7758E" w:rsidRPr="00756239">
        <w:rPr>
          <w:rFonts w:asciiTheme="majorBidi" w:hAnsiTheme="majorBidi" w:cstheme="majorBidi"/>
          <w:sz w:val="24"/>
          <w:szCs w:val="24"/>
        </w:rPr>
        <w:t>TUG1</w:t>
      </w:r>
      <w:r w:rsidRPr="00756239">
        <w:rPr>
          <w:rFonts w:asciiTheme="majorBidi" w:hAnsiTheme="majorBidi" w:cstheme="majorBidi"/>
          <w:sz w:val="24"/>
          <w:szCs w:val="24"/>
        </w:rPr>
        <w:t xml:space="preserve"> by interacting with microRNAs </w:t>
      </w:r>
      <w:r w:rsidR="00D7758E">
        <w:rPr>
          <w:rFonts w:asciiTheme="majorBidi" w:hAnsiTheme="majorBidi" w:cstheme="majorBidi"/>
          <w:sz w:val="24"/>
          <w:szCs w:val="24"/>
        </w:rPr>
        <w:t xml:space="preserve">and suppressing their functions can </w:t>
      </w:r>
      <w:r w:rsidRPr="00756239">
        <w:rPr>
          <w:rFonts w:asciiTheme="majorBidi" w:hAnsiTheme="majorBidi" w:cstheme="majorBidi"/>
          <w:sz w:val="24"/>
          <w:szCs w:val="24"/>
        </w:rPr>
        <w:t>modulat</w:t>
      </w:r>
      <w:r w:rsidR="00D7758E">
        <w:rPr>
          <w:rFonts w:asciiTheme="majorBidi" w:hAnsiTheme="majorBidi" w:cstheme="majorBidi"/>
          <w:sz w:val="24"/>
          <w:szCs w:val="24"/>
        </w:rPr>
        <w:t>e</w:t>
      </w:r>
      <w:r w:rsidRPr="00756239">
        <w:rPr>
          <w:rFonts w:asciiTheme="majorBidi" w:hAnsiTheme="majorBidi" w:cstheme="majorBidi"/>
          <w:sz w:val="24"/>
          <w:szCs w:val="24"/>
        </w:rPr>
        <w:t xml:space="preserve"> gene networks. This review aims to consolidate current findings on TUG1’s regulatory mechanisms and its implications for women's cancers, emphasizing its potential as a therapeutic target to improve patient outcomes and quality of life.</w:t>
      </w:r>
    </w:p>
    <w:p w14:paraId="493EB76B" w14:textId="3A24ACC8" w:rsidR="00CD175F" w:rsidRPr="00756239" w:rsidRDefault="00CD175F" w:rsidP="00062443">
      <w:pPr>
        <w:spacing w:line="360" w:lineRule="auto"/>
        <w:jc w:val="both"/>
        <w:rPr>
          <w:rFonts w:asciiTheme="majorBidi" w:hAnsiTheme="majorBidi" w:cstheme="majorBidi"/>
          <w:sz w:val="24"/>
          <w:szCs w:val="24"/>
        </w:rPr>
      </w:pPr>
      <w:r w:rsidRPr="00756239">
        <w:rPr>
          <w:rFonts w:asciiTheme="majorBidi" w:hAnsiTheme="majorBidi" w:cstheme="majorBidi"/>
          <w:b/>
          <w:bCs/>
          <w:sz w:val="24"/>
          <w:szCs w:val="24"/>
        </w:rPr>
        <w:t xml:space="preserve">Keywords: </w:t>
      </w:r>
      <w:r w:rsidR="00B91625">
        <w:rPr>
          <w:rFonts w:asciiTheme="majorBidi" w:hAnsiTheme="majorBidi" w:cstheme="majorBidi"/>
          <w:sz w:val="24"/>
          <w:szCs w:val="24"/>
        </w:rPr>
        <w:t>W</w:t>
      </w:r>
      <w:r w:rsidRPr="00756239">
        <w:rPr>
          <w:rFonts w:asciiTheme="majorBidi" w:hAnsiTheme="majorBidi" w:cstheme="majorBidi"/>
          <w:sz w:val="24"/>
          <w:szCs w:val="24"/>
        </w:rPr>
        <w:t>oman cancers, TUG1, ncRNAs, Progression</w:t>
      </w:r>
      <w:r w:rsidR="00813F19">
        <w:rPr>
          <w:rFonts w:asciiTheme="majorBidi" w:hAnsiTheme="majorBidi" w:cstheme="majorBidi"/>
          <w:sz w:val="24"/>
          <w:szCs w:val="24"/>
        </w:rPr>
        <w:t>, Pathogenesis.</w:t>
      </w:r>
    </w:p>
    <w:p w14:paraId="4EF7738B" w14:textId="5F697DB6" w:rsidR="00B93FAC" w:rsidRPr="00756239" w:rsidRDefault="006E00A3" w:rsidP="00B93FAC">
      <w:pPr>
        <w:rPr>
          <w:rFonts w:asciiTheme="majorBidi" w:hAnsiTheme="majorBidi" w:cstheme="majorBidi"/>
          <w:sz w:val="24"/>
          <w:szCs w:val="24"/>
        </w:rPr>
      </w:pPr>
      <w:r w:rsidRPr="00756239">
        <w:rPr>
          <w:rFonts w:asciiTheme="majorBidi" w:hAnsiTheme="majorBidi" w:cstheme="majorBidi"/>
          <w:b/>
          <w:bCs/>
          <w:sz w:val="24"/>
          <w:szCs w:val="24"/>
        </w:rPr>
        <w:t xml:space="preserve"> </w:t>
      </w:r>
    </w:p>
    <w:p w14:paraId="06187BB5" w14:textId="77777777" w:rsidR="00B93FAC" w:rsidRPr="00756239" w:rsidRDefault="00B93FAC" w:rsidP="00B93FAC">
      <w:pPr>
        <w:rPr>
          <w:rFonts w:asciiTheme="majorBidi" w:hAnsiTheme="majorBidi" w:cstheme="majorBidi"/>
          <w:sz w:val="24"/>
          <w:szCs w:val="24"/>
        </w:rPr>
      </w:pPr>
    </w:p>
    <w:p w14:paraId="744E8AEB" w14:textId="77777777" w:rsidR="00B93FAC" w:rsidRPr="00756239" w:rsidRDefault="00B93FAC" w:rsidP="00B93FAC">
      <w:pPr>
        <w:rPr>
          <w:rFonts w:asciiTheme="majorBidi" w:hAnsiTheme="majorBidi" w:cstheme="majorBidi"/>
          <w:b/>
          <w:bCs/>
          <w:sz w:val="24"/>
          <w:szCs w:val="24"/>
        </w:rPr>
      </w:pPr>
    </w:p>
    <w:p w14:paraId="0434541C" w14:textId="77777777" w:rsidR="00B93FAC" w:rsidRPr="00756239" w:rsidRDefault="00B93FAC" w:rsidP="00B93FAC">
      <w:pPr>
        <w:rPr>
          <w:rFonts w:asciiTheme="majorBidi" w:hAnsiTheme="majorBidi" w:cstheme="majorBidi"/>
          <w:sz w:val="24"/>
          <w:szCs w:val="24"/>
        </w:rPr>
      </w:pPr>
      <w:r w:rsidRPr="00756239">
        <w:rPr>
          <w:rFonts w:asciiTheme="majorBidi" w:hAnsiTheme="majorBidi" w:cstheme="majorBidi"/>
          <w:sz w:val="24"/>
          <w:szCs w:val="24"/>
        </w:rPr>
        <w:br w:type="page"/>
      </w:r>
    </w:p>
    <w:p w14:paraId="668B57AA" w14:textId="7374223D" w:rsidR="00B93FAC" w:rsidRPr="006A0C21" w:rsidRDefault="00B93FAC" w:rsidP="006A0C21">
      <w:pPr>
        <w:rPr>
          <w:rFonts w:asciiTheme="majorBidi" w:hAnsiTheme="majorBidi" w:cstheme="majorBidi"/>
          <w:b/>
          <w:bCs/>
          <w:sz w:val="24"/>
          <w:szCs w:val="24"/>
        </w:rPr>
      </w:pPr>
      <w:r w:rsidRPr="006A0C21">
        <w:rPr>
          <w:rFonts w:asciiTheme="majorBidi" w:hAnsiTheme="majorBidi" w:cstheme="majorBidi"/>
          <w:b/>
          <w:bCs/>
          <w:sz w:val="24"/>
          <w:szCs w:val="24"/>
        </w:rPr>
        <w:lastRenderedPageBreak/>
        <w:t>Introduction</w:t>
      </w:r>
    </w:p>
    <w:p w14:paraId="1E66DE4A" w14:textId="3BE7A837" w:rsidR="00BD72F0" w:rsidRPr="006A0C21" w:rsidRDefault="007C6577" w:rsidP="006A0C21">
      <w:pPr>
        <w:spacing w:line="360" w:lineRule="auto"/>
        <w:jc w:val="both"/>
      </w:pPr>
      <w:r w:rsidRPr="00756239">
        <w:rPr>
          <w:rFonts w:asciiTheme="majorBidi" w:hAnsiTheme="majorBidi" w:cstheme="majorBidi"/>
          <w:sz w:val="24"/>
          <w:szCs w:val="24"/>
        </w:rPr>
        <w:t xml:space="preserve">Gynecologic tumors are an across-the-board soundness issue for females worldwide, which are known as the </w:t>
      </w:r>
      <w:r w:rsidR="00F559A3" w:rsidRPr="00756239">
        <w:rPr>
          <w:rFonts w:asciiTheme="majorBidi" w:hAnsiTheme="majorBidi" w:cstheme="majorBidi"/>
          <w:sz w:val="24"/>
          <w:szCs w:val="24"/>
        </w:rPr>
        <w:t>third considerable specific causality in women</w:t>
      </w:r>
      <w:r w:rsidR="00304CAD">
        <w:rPr>
          <w:rFonts w:asciiTheme="majorBidi" w:hAnsiTheme="majorBidi" w:cstheme="majorBidi"/>
          <w:sz w:val="24"/>
          <w:szCs w:val="24"/>
        </w:rPr>
        <w:t xml:space="preserve"> </w:t>
      </w:r>
      <w:r w:rsidR="00A62F33">
        <w:rPr>
          <w:rFonts w:asciiTheme="majorBidi" w:hAnsiTheme="majorBidi" w:cstheme="majorBidi"/>
          <w:sz w:val="24"/>
          <w:szCs w:val="24"/>
        </w:rPr>
        <w:fldChar w:fldCharType="begin"/>
      </w:r>
      <w:r w:rsidR="00A62F33">
        <w:rPr>
          <w:rFonts w:asciiTheme="majorBidi" w:hAnsiTheme="majorBidi" w:cstheme="majorBidi"/>
          <w:sz w:val="24"/>
          <w:szCs w:val="24"/>
        </w:rPr>
        <w:instrText xml:space="preserve"> ADDIN EN.CITE &lt;EndNote&gt;&lt;Cite&gt;&lt;Author&gt;Li&lt;/Author&gt;&lt;Year&gt;2025&lt;/Year&gt;&lt;RecNum&gt;100&lt;/RecNum&gt;&lt;DisplayText&gt;[1]&lt;/DisplayText&gt;&lt;record&gt;&lt;rec-number&gt;100&lt;/rec-number&gt;&lt;foreign-keys&gt;&lt;key app="EN" db-id="wvrx02rrlveda7ewf99vdee4rzss5pd55dfr" timestamp="1741715036"&gt;100&lt;/key&gt;&lt;/foreign-keys&gt;&lt;ref-type name="Journal Article"&gt;17&lt;/ref-type&gt;&lt;contributors&gt;&lt;authors&gt;&lt;author&gt;Li, Yang&lt;/author&gt;&lt;author&gt;Qin, Meiying&lt;/author&gt;&lt;author&gt;Liu, Ning&lt;/author&gt;&lt;author&gt;Zhang, Chunmei&lt;/author&gt;&lt;/authors&gt;&lt;/contributors&gt;&lt;titles&gt;&lt;title&gt;Organoid development and applications in gynecological cancers: the new stage of tumor treatment&lt;/title&gt;&lt;secondary-title&gt;Journal of Nanobiotechnology&lt;/secondary-title&gt;&lt;/titles&gt;&lt;periodical&gt;&lt;full-title&gt;Journal of Nanobiotechnology&lt;/full-title&gt;&lt;/periodical&gt;&lt;pages&gt;20&lt;/pages&gt;&lt;volume&gt;23&lt;/volume&gt;&lt;number&gt;1&lt;/number&gt;&lt;dates&gt;&lt;year&gt;2025&lt;/year&gt;&lt;/dates&gt;&lt;isbn&gt;1477-3155&lt;/isbn&gt;&lt;urls&gt;&lt;/urls&gt;&lt;/record&gt;&lt;/Cite&gt;&lt;/EndNote&gt;</w:instrText>
      </w:r>
      <w:r w:rsidR="00A62F33">
        <w:rPr>
          <w:rFonts w:asciiTheme="majorBidi" w:hAnsiTheme="majorBidi" w:cstheme="majorBidi"/>
          <w:sz w:val="24"/>
          <w:szCs w:val="24"/>
        </w:rPr>
        <w:fldChar w:fldCharType="separate"/>
      </w:r>
      <w:r w:rsidR="00A62F33">
        <w:rPr>
          <w:rFonts w:asciiTheme="majorBidi" w:hAnsiTheme="majorBidi" w:cstheme="majorBidi"/>
          <w:noProof/>
          <w:sz w:val="24"/>
          <w:szCs w:val="24"/>
        </w:rPr>
        <w:t>[1]</w:t>
      </w:r>
      <w:r w:rsidR="00A62F33">
        <w:rPr>
          <w:rFonts w:asciiTheme="majorBidi" w:hAnsiTheme="majorBidi" w:cstheme="majorBidi"/>
          <w:sz w:val="24"/>
          <w:szCs w:val="24"/>
        </w:rPr>
        <w:fldChar w:fldCharType="end"/>
      </w:r>
      <w:r w:rsidRPr="00756239">
        <w:rPr>
          <w:rFonts w:asciiTheme="majorBidi" w:hAnsiTheme="majorBidi" w:cstheme="majorBidi"/>
          <w:sz w:val="24"/>
          <w:szCs w:val="24"/>
        </w:rPr>
        <w:t>. Unfortunately, cancer screening strategies stand even fairly bounded in considerably of the globe</w:t>
      </w:r>
      <w:r w:rsidR="005F1481" w:rsidRPr="00756239">
        <w:rPr>
          <w:rFonts w:asciiTheme="majorBidi" w:hAnsiTheme="majorBidi" w:cstheme="majorBidi"/>
          <w:sz w:val="24"/>
          <w:szCs w:val="24"/>
        </w:rPr>
        <w:t xml:space="preserve"> </w:t>
      </w:r>
      <w:r w:rsidR="005F1481" w:rsidRPr="00756239">
        <w:rPr>
          <w:rFonts w:asciiTheme="majorBidi" w:hAnsiTheme="majorBidi" w:cstheme="majorBidi"/>
          <w:sz w:val="24"/>
          <w:szCs w:val="24"/>
        </w:rPr>
        <w:fldChar w:fldCharType="begin"/>
      </w:r>
      <w:r w:rsidR="00A62F33">
        <w:rPr>
          <w:rFonts w:asciiTheme="majorBidi" w:hAnsiTheme="majorBidi" w:cstheme="majorBidi"/>
          <w:sz w:val="24"/>
          <w:szCs w:val="24"/>
        </w:rPr>
        <w:instrText xml:space="preserve"> ADDIN EN.CITE &lt;EndNote&gt;&lt;Cite&gt;&lt;Author&gt;Giannella&lt;/Author&gt;&lt;Year&gt;2023&lt;/Year&gt;&lt;RecNum&gt;36&lt;/RecNum&gt;&lt;DisplayText&gt;[2]&lt;/DisplayText&gt;&lt;record&gt;&lt;rec-number&gt;36&lt;/rec-number&gt;&lt;foreign-keys&gt;&lt;key app="EN" db-id="rvadast9a2s5eeed5p052raew2s0sszwwtpx" timestamp="1736071760"&gt;36&lt;/key&gt;&lt;/foreign-keys&gt;&lt;ref-type name="Journal Article"&gt;17&lt;/ref-type&gt;&lt;contributors&gt;&lt;authors&gt;&lt;author&gt;Giannella, L.&lt;/author&gt;&lt;author&gt;Ciavattini, A.&lt;/author&gt;&lt;/authors&gt;&lt;/contributors&gt;&lt;auth-address&gt;Woman&amp;apos;s Health Sciences Department, Gynecologic Section, Polytechnic University of Marche, 60123 Ancona, Italy.&lt;/auth-address&gt;&lt;titles&gt;&lt;title&gt;Screening and Early Diagnosis in Gynecological Cancers&lt;/title&gt;&lt;secondary-title&gt;Cancers (Basel)&lt;/secondary-title&gt;&lt;/titles&gt;&lt;periodical&gt;&lt;full-title&gt;Cancers (Basel)&lt;/full-title&gt;&lt;/periodical&gt;&lt;volume&gt;15&lt;/volume&gt;&lt;number&gt;21&lt;/number&gt;&lt;edition&gt;2023/11/14&lt;/edition&gt;&lt;dates&gt;&lt;year&gt;2023&lt;/year&gt;&lt;pub-dates&gt;&lt;date&gt;Oct 26&lt;/date&gt;&lt;/pub-dates&gt;&lt;/dates&gt;&lt;isbn&gt;2072-6694 (Print)&amp;#xD;2072-6694&lt;/isbn&gt;&lt;accession-num&gt;37958325&lt;/accession-num&gt;&lt;urls&gt;&lt;/urls&gt;&lt;custom2&gt;PMC10647626&lt;/custom2&gt;&lt;electronic-resource-num&gt;10.3390/cancers15215152&lt;/electronic-resource-num&gt;&lt;remote-database-provider&gt;NLM&lt;/remote-database-provider&gt;&lt;language&gt;eng&lt;/language&gt;&lt;/record&gt;&lt;/Cite&gt;&lt;/EndNote&gt;</w:instrText>
      </w:r>
      <w:r w:rsidR="005F1481" w:rsidRPr="00756239">
        <w:rPr>
          <w:rFonts w:asciiTheme="majorBidi" w:hAnsiTheme="majorBidi" w:cstheme="majorBidi"/>
          <w:sz w:val="24"/>
          <w:szCs w:val="24"/>
        </w:rPr>
        <w:fldChar w:fldCharType="separate"/>
      </w:r>
      <w:r w:rsidR="00A62F33">
        <w:rPr>
          <w:rFonts w:asciiTheme="majorBidi" w:hAnsiTheme="majorBidi" w:cstheme="majorBidi"/>
          <w:noProof/>
          <w:sz w:val="24"/>
          <w:szCs w:val="24"/>
        </w:rPr>
        <w:t>[2]</w:t>
      </w:r>
      <w:r w:rsidR="005F1481" w:rsidRPr="00756239">
        <w:rPr>
          <w:rFonts w:asciiTheme="majorBidi" w:hAnsiTheme="majorBidi" w:cstheme="majorBidi"/>
          <w:sz w:val="24"/>
          <w:szCs w:val="24"/>
        </w:rPr>
        <w:fldChar w:fldCharType="end"/>
      </w:r>
      <w:r w:rsidRPr="00756239">
        <w:rPr>
          <w:rFonts w:asciiTheme="majorBidi" w:hAnsiTheme="majorBidi" w:cstheme="majorBidi"/>
          <w:sz w:val="24"/>
          <w:szCs w:val="24"/>
        </w:rPr>
        <w:t xml:space="preserve">. </w:t>
      </w:r>
      <w:r w:rsidR="00055648" w:rsidRPr="00756239">
        <w:rPr>
          <w:rFonts w:asciiTheme="majorBidi" w:hAnsiTheme="majorBidi" w:cstheme="majorBidi"/>
          <w:sz w:val="24"/>
          <w:szCs w:val="24"/>
        </w:rPr>
        <w:t xml:space="preserve">The incidence and commonness of women's cancers rely on individual lifestyles, genetics, vulnerability, and geographic conditions </w:t>
      </w:r>
      <w:r w:rsidR="005F1481" w:rsidRPr="00756239">
        <w:rPr>
          <w:rFonts w:asciiTheme="majorBidi" w:hAnsiTheme="majorBidi" w:cstheme="majorBidi"/>
          <w:sz w:val="24"/>
          <w:szCs w:val="24"/>
        </w:rPr>
        <w:fldChar w:fldCharType="begin">
          <w:fldData xml:space="preserve">PEVuZE5vdGU+PENpdGU+PEF1dGhvcj5CeXJuZTwvQXV0aG9yPjxZZWFyPjIwMjM8L1llYXI+PFJl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</w:fldData>
        </w:fldChar>
      </w:r>
      <w:r w:rsidR="00A62F33">
        <w:rPr>
          <w:rFonts w:asciiTheme="majorBidi" w:hAnsiTheme="majorBidi" w:cstheme="majorBidi"/>
          <w:sz w:val="24"/>
          <w:szCs w:val="24"/>
        </w:rPr>
        <w:instrText xml:space="preserve"> ADDIN EN.CITE </w:instrText>
      </w:r>
      <w:r w:rsidR="00A62F33">
        <w:rPr>
          <w:rFonts w:asciiTheme="majorBidi" w:hAnsiTheme="majorBidi" w:cstheme="majorBidi"/>
          <w:sz w:val="24"/>
          <w:szCs w:val="24"/>
        </w:rPr>
        <w:fldChar w:fldCharType="begin">
          <w:fldData xml:space="preserve">PEVuZE5vdGU+PENpdGU+PEF1dGhvcj5CeXJuZTwvQXV0aG9yPjxZZWFyPjIwMjM8L1llYXI+PFJl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</w:fldData>
        </w:fldChar>
      </w:r>
      <w:r w:rsidR="00A62F33">
        <w:rPr>
          <w:rFonts w:asciiTheme="majorBidi" w:hAnsiTheme="majorBidi" w:cstheme="majorBidi"/>
          <w:sz w:val="24"/>
          <w:szCs w:val="24"/>
        </w:rPr>
        <w:instrText xml:space="preserve"> ADDIN EN.CITE.DATA </w:instrText>
      </w:r>
      <w:r w:rsidR="00A62F33">
        <w:rPr>
          <w:rFonts w:asciiTheme="majorBidi" w:hAnsiTheme="majorBidi" w:cstheme="majorBidi"/>
          <w:sz w:val="24"/>
          <w:szCs w:val="24"/>
        </w:rPr>
      </w:r>
      <w:r w:rsidR="00A62F33">
        <w:rPr>
          <w:rFonts w:asciiTheme="majorBidi" w:hAnsiTheme="majorBidi" w:cstheme="majorBidi"/>
          <w:sz w:val="24"/>
          <w:szCs w:val="24"/>
        </w:rPr>
        <w:fldChar w:fldCharType="end"/>
      </w:r>
      <w:r w:rsidR="005F1481" w:rsidRPr="00756239">
        <w:rPr>
          <w:rFonts w:asciiTheme="majorBidi" w:hAnsiTheme="majorBidi" w:cstheme="majorBidi"/>
          <w:sz w:val="24"/>
          <w:szCs w:val="24"/>
        </w:rPr>
      </w:r>
      <w:r w:rsidR="005F1481" w:rsidRPr="00756239">
        <w:rPr>
          <w:rFonts w:asciiTheme="majorBidi" w:hAnsiTheme="majorBidi" w:cstheme="majorBidi"/>
          <w:sz w:val="24"/>
          <w:szCs w:val="24"/>
        </w:rPr>
        <w:fldChar w:fldCharType="separate"/>
      </w:r>
      <w:r w:rsidR="00A62F33">
        <w:rPr>
          <w:rFonts w:asciiTheme="majorBidi" w:hAnsiTheme="majorBidi" w:cstheme="majorBidi"/>
          <w:noProof/>
          <w:sz w:val="24"/>
          <w:szCs w:val="24"/>
        </w:rPr>
        <w:t>[3]</w:t>
      </w:r>
      <w:r w:rsidR="005F1481" w:rsidRPr="00756239">
        <w:rPr>
          <w:rFonts w:asciiTheme="majorBidi" w:hAnsiTheme="majorBidi" w:cstheme="majorBidi"/>
          <w:sz w:val="24"/>
          <w:szCs w:val="24"/>
        </w:rPr>
        <w:fldChar w:fldCharType="end"/>
      </w:r>
      <w:r w:rsidRPr="00756239">
        <w:rPr>
          <w:rFonts w:asciiTheme="majorBidi" w:hAnsiTheme="majorBidi" w:cstheme="majorBidi"/>
          <w:sz w:val="24"/>
          <w:szCs w:val="24"/>
        </w:rPr>
        <w:t>.</w:t>
      </w:r>
      <w:r w:rsidRPr="00756239">
        <w:t xml:space="preserve"> </w:t>
      </w:r>
      <w:r w:rsidRPr="00756239">
        <w:rPr>
          <w:rFonts w:asciiTheme="majorBidi" w:hAnsiTheme="majorBidi" w:cstheme="majorBidi"/>
          <w:sz w:val="24"/>
          <w:szCs w:val="24"/>
        </w:rPr>
        <w:t>Despite non-coding RNAs (ncRNAs) being a growing area of ​​biomedical study, their function in human disorders is not finally completely comprehended</w:t>
      </w:r>
      <w:r w:rsidR="00A62F33">
        <w:rPr>
          <w:rFonts w:asciiTheme="majorBidi" w:hAnsiTheme="majorBidi" w:cstheme="majorBidi"/>
          <w:sz w:val="24"/>
          <w:szCs w:val="24"/>
        </w:rPr>
        <w:t xml:space="preserve"> </w:t>
      </w:r>
      <w:r w:rsidR="00A62F33">
        <w:rPr>
          <w:rFonts w:asciiTheme="majorBidi" w:hAnsiTheme="majorBidi" w:cstheme="majorBidi"/>
          <w:sz w:val="24"/>
          <w:szCs w:val="24"/>
        </w:rPr>
        <w:fldChar w:fldCharType="begin"/>
      </w:r>
      <w:r w:rsidR="00A62F33">
        <w:rPr>
          <w:rFonts w:asciiTheme="majorBidi" w:hAnsiTheme="majorBidi" w:cstheme="majorBidi"/>
          <w:sz w:val="24"/>
          <w:szCs w:val="24"/>
        </w:rPr>
        <w:instrText xml:space="preserve"> ADDIN EN.CITE &lt;EndNote&gt;&lt;Cite&gt;&lt;Author&gt;Paul&lt;/Author&gt;&lt;Year&gt;2025&lt;/Year&gt;&lt;RecNum&gt;101&lt;/RecNum&gt;&lt;DisplayText&gt;[4]&lt;/DisplayText&gt;&lt;record&gt;&lt;rec-number&gt;101&lt;/rec-number&gt;&lt;foreign-keys&gt;&lt;key app="EN" db-id="wvrx02rrlveda7ewf99vdee4rzss5pd55dfr" timestamp="1741715093"&gt;101&lt;/key&gt;&lt;/foreign-keys&gt;&lt;ref-type name="Generic"&gt;13&lt;/ref-type&gt;&lt;contributors&gt;&lt;authors&gt;&lt;author&gt;Paul, Sujay&lt;/author&gt;&lt;/authors&gt;&lt;/contributors&gt;&lt;titles&gt;&lt;title&gt;Editorial for the “Non-Coding RNAs in Human Health and Disease” Special Issue&lt;/title&gt;&lt;/titles&gt;&lt;pages&gt;211&lt;/pages&gt;&lt;volume&gt;16&lt;/volume&gt;&lt;number&gt;2&lt;/number&gt;&lt;dates&gt;&lt;year&gt;2025&lt;/year&gt;&lt;/dates&gt;&lt;publisher&gt;MDPI&lt;/publisher&gt;&lt;isbn&gt;2073-4425&lt;/isbn&gt;&lt;urls&gt;&lt;/urls&gt;&lt;/record&gt;&lt;/Cite&gt;&lt;/EndNote&gt;</w:instrText>
      </w:r>
      <w:r w:rsidR="00A62F33">
        <w:rPr>
          <w:rFonts w:asciiTheme="majorBidi" w:hAnsiTheme="majorBidi" w:cstheme="majorBidi"/>
          <w:sz w:val="24"/>
          <w:szCs w:val="24"/>
        </w:rPr>
        <w:fldChar w:fldCharType="separate"/>
      </w:r>
      <w:r w:rsidR="00A62F33">
        <w:rPr>
          <w:rFonts w:asciiTheme="majorBidi" w:hAnsiTheme="majorBidi" w:cstheme="majorBidi"/>
          <w:noProof/>
          <w:sz w:val="24"/>
          <w:szCs w:val="24"/>
        </w:rPr>
        <w:t>[4]</w:t>
      </w:r>
      <w:r w:rsidR="00A62F33">
        <w:rPr>
          <w:rFonts w:asciiTheme="majorBidi" w:hAnsiTheme="majorBidi" w:cstheme="majorBidi"/>
          <w:sz w:val="24"/>
          <w:szCs w:val="24"/>
        </w:rPr>
        <w:fldChar w:fldCharType="end"/>
      </w:r>
      <w:r w:rsidRPr="00756239">
        <w:rPr>
          <w:rFonts w:asciiTheme="majorBidi" w:hAnsiTheme="majorBidi" w:cstheme="majorBidi"/>
          <w:sz w:val="24"/>
          <w:szCs w:val="24"/>
        </w:rPr>
        <w:t xml:space="preserve">. Lately, it has been discovered that </w:t>
      </w:r>
      <w:proofErr w:type="spellStart"/>
      <w:r w:rsidRPr="00756239">
        <w:rPr>
          <w:rFonts w:asciiTheme="majorBidi" w:hAnsiTheme="majorBidi" w:cstheme="majorBidi"/>
          <w:sz w:val="24"/>
          <w:szCs w:val="24"/>
        </w:rPr>
        <w:t>ncRN</w:t>
      </w:r>
      <w:proofErr w:type="spellEnd"/>
      <w:r w:rsidR="00736A18">
        <w:rPr>
          <w:rFonts w:asciiTheme="majorBidi" w:hAnsiTheme="majorBidi" w:cstheme="majorBidi"/>
          <w:sz w:val="24"/>
          <w:szCs w:val="24"/>
        </w:rPr>
        <w:t xml:space="preserve"> </w:t>
      </w:r>
      <w:r w:rsidRPr="00756239">
        <w:rPr>
          <w:rFonts w:asciiTheme="majorBidi" w:hAnsiTheme="majorBidi" w:cstheme="majorBidi"/>
          <w:sz w:val="24"/>
          <w:szCs w:val="24"/>
        </w:rPr>
        <w:t>As also play essential parts in protein synthesis and are concerned with the physiological processes and pathophysiology of various diseases</w:t>
      </w:r>
      <w:r w:rsidR="005F1481" w:rsidRPr="00756239">
        <w:rPr>
          <w:rFonts w:asciiTheme="majorBidi" w:hAnsiTheme="majorBidi" w:cstheme="majorBidi"/>
          <w:sz w:val="24"/>
          <w:szCs w:val="24"/>
        </w:rPr>
        <w:t xml:space="preserve"> </w:t>
      </w:r>
      <w:r w:rsidR="005F1481" w:rsidRPr="00756239">
        <w:rPr>
          <w:rFonts w:asciiTheme="majorBidi" w:hAnsiTheme="majorBidi" w:cstheme="majorBidi"/>
          <w:sz w:val="24"/>
          <w:szCs w:val="24"/>
        </w:rPr>
        <w:fldChar w:fldCharType="begin"/>
      </w:r>
      <w:r w:rsidR="00A62F33">
        <w:rPr>
          <w:rFonts w:asciiTheme="majorBidi" w:hAnsiTheme="majorBidi" w:cstheme="majorBidi"/>
          <w:sz w:val="24"/>
          <w:szCs w:val="24"/>
        </w:rPr>
        <w:instrText xml:space="preserve"> ADDIN EN.CITE &lt;EndNote&gt;&lt;Cite&gt;&lt;Author&gt;Li&lt;/Author&gt;&lt;Year&gt;2023&lt;/Year&gt;&lt;RecNum&gt;38&lt;/RecNum&gt;&lt;DisplayText&gt;[5]&lt;/DisplayText&gt;&lt;record&gt;&lt;rec-number&gt;38&lt;/rec-number&gt;&lt;foreign-keys&gt;&lt;key app="EN" db-id="rvadast9a2s5eeed5p052raew2s0sszwwtpx" timestamp="1736071877"&gt;38&lt;/key&gt;&lt;/foreign-keys&gt;&lt;ref-type name="Journal Article"&gt;17&lt;/ref-type&gt;&lt;contributors&gt;&lt;authors&gt;&lt;author&gt;Li, Yao&lt;/author&gt;&lt;/authors&gt;&lt;/contributors&gt;&lt;titles&gt;&lt;title&gt;Non–Coding RNA Performs Its Biological Function by Interacting with Macromolecules&lt;/title&gt;&lt;secondary-title&gt;International Journal of Molecular Sciences&lt;/secondary-title&gt;&lt;/titles&gt;&lt;periodical&gt;&lt;full-title&gt;International Journal of Molecular Sciences&lt;/full-title&gt;&lt;/periodical&gt;&lt;pages&gt;16246&lt;/pages&gt;&lt;volume&gt;24&lt;/volume&gt;&lt;number&gt;22&lt;/number&gt;&lt;dates&gt;&lt;year&gt;2023&lt;/year&gt;&lt;/dates&gt;&lt;isbn&gt;1422-0067&lt;/isbn&gt;&lt;accession-num&gt;doi:10.3390/ijms242216246&lt;/accession-num&gt;&lt;urls&gt;&lt;related-urls&gt;&lt;url&gt;https://www.mdpi.com/1422-0067/24/22/16246&lt;/url&gt;&lt;/related-urls&gt;&lt;/urls&gt;&lt;/record&gt;&lt;/Cite&gt;&lt;/EndNote&gt;</w:instrText>
      </w:r>
      <w:r w:rsidR="005F1481" w:rsidRPr="00756239">
        <w:rPr>
          <w:rFonts w:asciiTheme="majorBidi" w:hAnsiTheme="majorBidi" w:cstheme="majorBidi"/>
          <w:sz w:val="24"/>
          <w:szCs w:val="24"/>
        </w:rPr>
        <w:fldChar w:fldCharType="separate"/>
      </w:r>
      <w:r w:rsidR="00A62F33">
        <w:rPr>
          <w:rFonts w:asciiTheme="majorBidi" w:hAnsiTheme="majorBidi" w:cstheme="majorBidi"/>
          <w:noProof/>
          <w:sz w:val="24"/>
          <w:szCs w:val="24"/>
        </w:rPr>
        <w:t>[5]</w:t>
      </w:r>
      <w:r w:rsidR="005F1481" w:rsidRPr="00756239">
        <w:rPr>
          <w:rFonts w:asciiTheme="majorBidi" w:hAnsiTheme="majorBidi" w:cstheme="majorBidi"/>
          <w:sz w:val="24"/>
          <w:szCs w:val="24"/>
        </w:rPr>
        <w:fldChar w:fldCharType="end"/>
      </w:r>
      <w:r w:rsidRPr="00756239">
        <w:rPr>
          <w:rFonts w:asciiTheme="majorBidi" w:hAnsiTheme="majorBidi" w:cstheme="majorBidi"/>
          <w:sz w:val="24"/>
          <w:szCs w:val="24"/>
        </w:rPr>
        <w:t xml:space="preserve">. There exists an enormous numeral of well-characterized ncRNAs that play crucial functions in normal cell processes as well as in illnesses such as gynecological cancers. </w:t>
      </w:r>
      <w:r w:rsidR="00283EB7" w:rsidRPr="00756239">
        <w:rPr>
          <w:rFonts w:asciiTheme="majorBidi" w:hAnsiTheme="majorBidi" w:cstheme="majorBidi"/>
          <w:sz w:val="24"/>
          <w:szCs w:val="24"/>
        </w:rPr>
        <w:t xml:space="preserve">Several of the ncRNA molecules in the bloodstream might be considered predictive biomarkers for diagnosing and expectancy gynecological cancers </w:t>
      </w:r>
      <w:r w:rsidR="005F1481" w:rsidRPr="00756239">
        <w:rPr>
          <w:rFonts w:asciiTheme="majorBidi" w:hAnsiTheme="majorBidi" w:cstheme="majorBidi"/>
          <w:sz w:val="24"/>
          <w:szCs w:val="24"/>
        </w:rPr>
        <w:fldChar w:fldCharType="begin">
          <w:fldData xml:space="preserve">PEVuZE5vdGU+PENpdGU+PEF1dGhvcj5VcHBhbHVyaTwvQXV0aG9yPjxZZWFyPjIwMjM8L1llYXI+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</w:fldData>
        </w:fldChar>
      </w:r>
      <w:r w:rsidR="00A62F33">
        <w:rPr>
          <w:rFonts w:asciiTheme="majorBidi" w:hAnsiTheme="majorBidi" w:cstheme="majorBidi"/>
          <w:sz w:val="24"/>
          <w:szCs w:val="24"/>
        </w:rPr>
        <w:instrText xml:space="preserve"> ADDIN EN.CITE </w:instrText>
      </w:r>
      <w:r w:rsidR="00A62F33">
        <w:rPr>
          <w:rFonts w:asciiTheme="majorBidi" w:hAnsiTheme="majorBidi" w:cstheme="majorBidi"/>
          <w:sz w:val="24"/>
          <w:szCs w:val="24"/>
        </w:rPr>
        <w:fldChar w:fldCharType="begin">
          <w:fldData xml:space="preserve">PEVuZE5vdGU+PENpdGU+PEF1dGhvcj5VcHBhbHVyaTwvQXV0aG9yPjxZZWFyPjIwMjM8L1llYXI+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</w:fldData>
        </w:fldChar>
      </w:r>
      <w:r w:rsidR="00A62F33">
        <w:rPr>
          <w:rFonts w:asciiTheme="majorBidi" w:hAnsiTheme="majorBidi" w:cstheme="majorBidi"/>
          <w:sz w:val="24"/>
          <w:szCs w:val="24"/>
        </w:rPr>
        <w:instrText xml:space="preserve"> ADDIN EN.CITE.DATA </w:instrText>
      </w:r>
      <w:r w:rsidR="00A62F33">
        <w:rPr>
          <w:rFonts w:asciiTheme="majorBidi" w:hAnsiTheme="majorBidi" w:cstheme="majorBidi"/>
          <w:sz w:val="24"/>
          <w:szCs w:val="24"/>
        </w:rPr>
      </w:r>
      <w:r w:rsidR="00A62F33">
        <w:rPr>
          <w:rFonts w:asciiTheme="majorBidi" w:hAnsiTheme="majorBidi" w:cstheme="majorBidi"/>
          <w:sz w:val="24"/>
          <w:szCs w:val="24"/>
        </w:rPr>
        <w:fldChar w:fldCharType="end"/>
      </w:r>
      <w:r w:rsidR="005F1481" w:rsidRPr="00756239">
        <w:rPr>
          <w:rFonts w:asciiTheme="majorBidi" w:hAnsiTheme="majorBidi" w:cstheme="majorBidi"/>
          <w:sz w:val="24"/>
          <w:szCs w:val="24"/>
        </w:rPr>
      </w:r>
      <w:r w:rsidR="005F1481" w:rsidRPr="00756239">
        <w:rPr>
          <w:rFonts w:asciiTheme="majorBidi" w:hAnsiTheme="majorBidi" w:cstheme="majorBidi"/>
          <w:sz w:val="24"/>
          <w:szCs w:val="24"/>
        </w:rPr>
        <w:fldChar w:fldCharType="separate"/>
      </w:r>
      <w:r w:rsidR="00A62F33">
        <w:rPr>
          <w:rFonts w:asciiTheme="majorBidi" w:hAnsiTheme="majorBidi" w:cstheme="majorBidi"/>
          <w:noProof/>
          <w:sz w:val="24"/>
          <w:szCs w:val="24"/>
        </w:rPr>
        <w:t>[6]</w:t>
      </w:r>
      <w:r w:rsidR="005F1481" w:rsidRPr="00756239">
        <w:rPr>
          <w:rFonts w:asciiTheme="majorBidi" w:hAnsiTheme="majorBidi" w:cstheme="majorBidi"/>
          <w:sz w:val="24"/>
          <w:szCs w:val="24"/>
        </w:rPr>
        <w:fldChar w:fldCharType="end"/>
      </w:r>
      <w:r w:rsidRPr="00756239">
        <w:rPr>
          <w:rFonts w:asciiTheme="majorBidi" w:hAnsiTheme="majorBidi" w:cstheme="majorBidi"/>
          <w:sz w:val="24"/>
          <w:szCs w:val="24"/>
        </w:rPr>
        <w:t xml:space="preserve">. In addition, ncRNAs </w:t>
      </w:r>
      <w:r w:rsidR="00892797" w:rsidRPr="00756239">
        <w:rPr>
          <w:rFonts w:asciiTheme="majorBidi" w:hAnsiTheme="majorBidi" w:cstheme="majorBidi"/>
          <w:sz w:val="24"/>
          <w:szCs w:val="24"/>
        </w:rPr>
        <w:t>might</w:t>
      </w:r>
      <w:r w:rsidRPr="00756239">
        <w:rPr>
          <w:rFonts w:asciiTheme="majorBidi" w:hAnsiTheme="majorBidi" w:cstheme="majorBidi"/>
          <w:sz w:val="24"/>
          <w:szCs w:val="24"/>
        </w:rPr>
        <w:t xml:space="preserve"> be </w:t>
      </w:r>
      <w:r w:rsidR="00892797" w:rsidRPr="00756239">
        <w:rPr>
          <w:rFonts w:asciiTheme="majorBidi" w:hAnsiTheme="majorBidi" w:cstheme="majorBidi"/>
          <w:sz w:val="24"/>
          <w:szCs w:val="24"/>
        </w:rPr>
        <w:t xml:space="preserve">goals </w:t>
      </w:r>
      <w:r w:rsidRPr="00756239">
        <w:rPr>
          <w:rFonts w:asciiTheme="majorBidi" w:hAnsiTheme="majorBidi" w:cstheme="majorBidi"/>
          <w:sz w:val="24"/>
          <w:szCs w:val="24"/>
        </w:rPr>
        <w:t xml:space="preserve">for the </w:t>
      </w:r>
      <w:r w:rsidR="00892797" w:rsidRPr="00756239">
        <w:rPr>
          <w:rFonts w:asciiTheme="majorBidi" w:hAnsiTheme="majorBidi" w:cstheme="majorBidi"/>
          <w:sz w:val="24"/>
          <w:szCs w:val="24"/>
        </w:rPr>
        <w:t>therapy</w:t>
      </w:r>
      <w:r w:rsidRPr="00756239">
        <w:rPr>
          <w:rFonts w:asciiTheme="majorBidi" w:hAnsiTheme="majorBidi" w:cstheme="majorBidi"/>
          <w:sz w:val="24"/>
          <w:szCs w:val="24"/>
        </w:rPr>
        <w:t xml:space="preserve"> of gynecological cancers, by providing RNA interference (RNAi) or mRNA targeting oligonucleotides. </w:t>
      </w:r>
      <w:r w:rsidR="00962A21" w:rsidRPr="00756239">
        <w:rPr>
          <w:rFonts w:asciiTheme="majorBidi" w:hAnsiTheme="majorBidi" w:cstheme="majorBidi"/>
          <w:sz w:val="24"/>
          <w:szCs w:val="24"/>
        </w:rPr>
        <w:t xml:space="preserve">Taurine upregulated 1 (TUG1) is located in 22q12, which was recognized in mouse retinal cells </w:t>
      </w:r>
      <w:r w:rsidR="007D5A54" w:rsidRPr="00756239">
        <w:rPr>
          <w:rFonts w:asciiTheme="majorBidi" w:hAnsiTheme="majorBidi" w:cstheme="majorBidi"/>
          <w:sz w:val="24"/>
          <w:szCs w:val="24"/>
        </w:rPr>
        <w:t xml:space="preserve">microarray screening </w:t>
      </w:r>
      <w:r w:rsidR="00962A21" w:rsidRPr="00756239">
        <w:rPr>
          <w:rFonts w:asciiTheme="majorBidi" w:hAnsiTheme="majorBidi" w:cstheme="majorBidi"/>
          <w:sz w:val="24"/>
          <w:szCs w:val="24"/>
        </w:rPr>
        <w:t xml:space="preserve">during taurine treatment as a transcript </w:t>
      </w:r>
      <w:r w:rsidRPr="00756239">
        <w:rPr>
          <w:rFonts w:asciiTheme="majorBidi" w:hAnsiTheme="majorBidi" w:cstheme="majorBidi"/>
          <w:sz w:val="24"/>
          <w:szCs w:val="24"/>
        </w:rPr>
        <w:fldChar w:fldCharType="begin">
          <w:fldData xml:space="preserve">PEVuZE5vdGU+PENpdGU+PEF1dGhvcj5MaXU8L0F1dGhvcj48WWVhcj4yMDE3PC9ZZWFyPjxSZWNO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</w:fldData>
        </w:fldChar>
      </w:r>
      <w:r w:rsidR="00A62F33">
        <w:rPr>
          <w:rFonts w:asciiTheme="majorBidi" w:hAnsiTheme="majorBidi" w:cstheme="majorBidi"/>
          <w:sz w:val="24"/>
          <w:szCs w:val="24"/>
        </w:rPr>
        <w:instrText xml:space="preserve"> ADDIN EN.CITE </w:instrText>
      </w:r>
      <w:r w:rsidR="00A62F33">
        <w:rPr>
          <w:rFonts w:asciiTheme="majorBidi" w:hAnsiTheme="majorBidi" w:cstheme="majorBidi"/>
          <w:sz w:val="24"/>
          <w:szCs w:val="24"/>
        </w:rPr>
        <w:fldChar w:fldCharType="begin">
          <w:fldData xml:space="preserve">PEVuZE5vdGU+PENpdGU+PEF1dGhvcj5MaXU8L0F1dGhvcj48WWVhcj4yMDE3PC9ZZWFyPjxSZWNO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</w:fldData>
        </w:fldChar>
      </w:r>
      <w:r w:rsidR="00A62F33">
        <w:rPr>
          <w:rFonts w:asciiTheme="majorBidi" w:hAnsiTheme="majorBidi" w:cstheme="majorBidi"/>
          <w:sz w:val="24"/>
          <w:szCs w:val="24"/>
        </w:rPr>
        <w:instrText xml:space="preserve"> ADDIN EN.CITE.DATA </w:instrText>
      </w:r>
      <w:r w:rsidR="00A62F33">
        <w:rPr>
          <w:rFonts w:asciiTheme="majorBidi" w:hAnsiTheme="majorBidi" w:cstheme="majorBidi"/>
          <w:sz w:val="24"/>
          <w:szCs w:val="24"/>
        </w:rPr>
      </w:r>
      <w:r w:rsidR="00A62F33">
        <w:rPr>
          <w:rFonts w:asciiTheme="majorBidi" w:hAnsiTheme="majorBidi" w:cstheme="majorBidi"/>
          <w:sz w:val="24"/>
          <w:szCs w:val="24"/>
        </w:rPr>
        <w:fldChar w:fldCharType="end"/>
      </w:r>
      <w:r w:rsidRPr="00756239">
        <w:rPr>
          <w:rFonts w:asciiTheme="majorBidi" w:hAnsiTheme="majorBidi" w:cstheme="majorBidi"/>
          <w:sz w:val="24"/>
          <w:szCs w:val="24"/>
        </w:rPr>
      </w:r>
      <w:r w:rsidRPr="00756239">
        <w:rPr>
          <w:rFonts w:asciiTheme="majorBidi" w:hAnsiTheme="majorBidi" w:cstheme="majorBidi"/>
          <w:sz w:val="24"/>
          <w:szCs w:val="24"/>
        </w:rPr>
        <w:fldChar w:fldCharType="separate"/>
      </w:r>
      <w:r w:rsidR="00A62F33">
        <w:rPr>
          <w:rFonts w:asciiTheme="majorBidi" w:hAnsiTheme="majorBidi" w:cstheme="majorBidi"/>
          <w:noProof/>
          <w:sz w:val="24"/>
          <w:szCs w:val="24"/>
        </w:rPr>
        <w:t>[7]</w:t>
      </w:r>
      <w:r w:rsidRPr="00756239">
        <w:rPr>
          <w:rFonts w:asciiTheme="majorBidi" w:hAnsiTheme="majorBidi" w:cstheme="majorBidi"/>
          <w:sz w:val="24"/>
          <w:szCs w:val="24"/>
        </w:rPr>
        <w:fldChar w:fldCharType="end"/>
      </w:r>
      <w:r w:rsidRPr="00756239">
        <w:rPr>
          <w:rFonts w:asciiTheme="majorBidi" w:hAnsiTheme="majorBidi" w:cstheme="majorBidi"/>
          <w:sz w:val="24"/>
          <w:szCs w:val="24"/>
        </w:rPr>
        <w:t xml:space="preserve">. </w:t>
      </w:r>
      <w:r w:rsidR="002067F7" w:rsidRPr="00756239">
        <w:rPr>
          <w:rFonts w:asciiTheme="majorBidi" w:hAnsiTheme="majorBidi" w:cstheme="majorBidi"/>
          <w:sz w:val="24"/>
          <w:szCs w:val="24"/>
        </w:rPr>
        <w:t>TUG1's regulatory roles are interceded with DNA, RNA, and proteins, offering its key function in modulating gene expression networks</w:t>
      </w:r>
      <w:r w:rsidR="009D785B">
        <w:rPr>
          <w:rFonts w:asciiTheme="majorBidi" w:hAnsiTheme="majorBidi" w:cstheme="majorBidi"/>
          <w:sz w:val="24"/>
          <w:szCs w:val="24"/>
        </w:rPr>
        <w:t xml:space="preserve"> </w:t>
      </w:r>
      <w:r w:rsidR="009D785B">
        <w:rPr>
          <w:rFonts w:asciiTheme="majorBidi" w:hAnsiTheme="majorBidi" w:cstheme="majorBidi"/>
          <w:sz w:val="24"/>
          <w:szCs w:val="24"/>
        </w:rPr>
        <w:fldChar w:fldCharType="begin"/>
      </w:r>
      <w:r w:rsidR="009D785B">
        <w:rPr>
          <w:rFonts w:asciiTheme="majorBidi" w:hAnsiTheme="majorBidi" w:cstheme="majorBidi"/>
          <w:sz w:val="24"/>
          <w:szCs w:val="24"/>
        </w:rPr>
        <w:instrText xml:space="preserve"> ADDIN EN.CITE &lt;EndNote&gt;&lt;Cite&gt;&lt;Author&gt;Chang&lt;/Author&gt;&lt;Year&gt;2024&lt;/Year&gt;&lt;RecNum&gt;102&lt;/RecNum&gt;&lt;DisplayText&gt;[8]&lt;/DisplayText&gt;&lt;record&gt;&lt;rec-number&gt;102&lt;/rec-number&gt;&lt;foreign-keys&gt;&lt;key app="EN" db-id="wvrx02rrlveda7ewf99vdee4rzss5pd55dfr" timestamp="1741715450"&gt;102&lt;/key&gt;&lt;/foreign-keys&gt;&lt;ref-type name="Journal Article"&gt;17&lt;/ref-type&gt;&lt;contributors&gt;&lt;authors&gt;&lt;author&gt;Chang, Jingyue&lt;/author&gt;&lt;author&gt;Zhang, Lingquan&lt;/author&gt;&lt;author&gt;Li, Zeting&lt;/author&gt;&lt;author&gt;Qian, Chungen&lt;/author&gt;&lt;author&gt;Du, Juan&lt;/author&gt;&lt;/authors&gt;&lt;/contributors&gt;&lt;titles&gt;&lt;title&gt;Exosomal non-coding RNAs (ncRNAs) as potential biomarkers in tumor early diagnosis&lt;/title&gt;&lt;secondary-title&gt;Biochimica et Biophysica Acta (BBA)-Reviews on Cancer&lt;/secondary-title&gt;&lt;/titles&gt;&lt;periodical&gt;&lt;full-title&gt;Biochimica et Biophysica Acta (BBA)-Reviews on Cancer&lt;/full-title&gt;&lt;/periodical&gt;&lt;pages&gt;189188&lt;/pages&gt;&lt;dates&gt;&lt;year&gt;2024&lt;/year&gt;&lt;/dates&gt;&lt;isbn&gt;0304-419X&lt;/isbn&gt;&lt;urls&gt;&lt;/urls&gt;&lt;/record&gt;&lt;/Cite&gt;&lt;/EndNote&gt;</w:instrText>
      </w:r>
      <w:r w:rsidR="009D785B">
        <w:rPr>
          <w:rFonts w:asciiTheme="majorBidi" w:hAnsiTheme="majorBidi" w:cstheme="majorBidi"/>
          <w:sz w:val="24"/>
          <w:szCs w:val="24"/>
        </w:rPr>
        <w:fldChar w:fldCharType="separate"/>
      </w:r>
      <w:r w:rsidR="009D785B">
        <w:rPr>
          <w:rFonts w:asciiTheme="majorBidi" w:hAnsiTheme="majorBidi" w:cstheme="majorBidi"/>
          <w:noProof/>
          <w:sz w:val="24"/>
          <w:szCs w:val="24"/>
        </w:rPr>
        <w:t>[8]</w:t>
      </w:r>
      <w:r w:rsidR="009D785B">
        <w:rPr>
          <w:rFonts w:asciiTheme="majorBidi" w:hAnsiTheme="majorBidi" w:cstheme="majorBidi"/>
          <w:sz w:val="24"/>
          <w:szCs w:val="24"/>
        </w:rPr>
        <w:fldChar w:fldCharType="end"/>
      </w:r>
      <w:r w:rsidR="002067F7" w:rsidRPr="00756239">
        <w:rPr>
          <w:rFonts w:asciiTheme="majorBidi" w:hAnsiTheme="majorBidi" w:cstheme="majorBidi"/>
          <w:sz w:val="24"/>
          <w:szCs w:val="24"/>
        </w:rPr>
        <w:t xml:space="preserve">. </w:t>
      </w:r>
      <w:r w:rsidR="007D5A54" w:rsidRPr="00756239">
        <w:rPr>
          <w:rFonts w:asciiTheme="majorBidi" w:hAnsiTheme="majorBidi" w:cstheme="majorBidi"/>
          <w:sz w:val="24"/>
          <w:szCs w:val="24"/>
        </w:rPr>
        <w:t xml:space="preserve">Lnc-TUG1 was discovered to function indirectly through endogenous RNA, which in reality </w:t>
      </w:r>
      <w:r w:rsidR="00055648" w:rsidRPr="00756239">
        <w:rPr>
          <w:rFonts w:asciiTheme="majorBidi" w:hAnsiTheme="majorBidi" w:cstheme="majorBidi"/>
          <w:sz w:val="24"/>
          <w:szCs w:val="24"/>
        </w:rPr>
        <w:t>competes with miRNAs to regulation gene expression networks</w:t>
      </w:r>
      <w:r w:rsidR="00655049">
        <w:rPr>
          <w:rFonts w:asciiTheme="majorBidi" w:hAnsiTheme="majorBidi" w:cstheme="majorBidi"/>
          <w:sz w:val="24"/>
          <w:szCs w:val="24"/>
        </w:rPr>
        <w:t xml:space="preserve"> </w:t>
      </w:r>
      <w:r w:rsidR="00655049">
        <w:rPr>
          <w:rFonts w:asciiTheme="majorBidi" w:hAnsiTheme="majorBidi" w:cstheme="majorBidi"/>
          <w:sz w:val="24"/>
          <w:szCs w:val="24"/>
        </w:rPr>
        <w:fldChar w:fldCharType="begin"/>
      </w:r>
      <w:r w:rsidR="00655049">
        <w:rPr>
          <w:rFonts w:asciiTheme="majorBidi" w:hAnsiTheme="majorBidi" w:cstheme="majorBidi"/>
          <w:sz w:val="24"/>
          <w:szCs w:val="24"/>
        </w:rPr>
        <w:instrText xml:space="preserve"> ADDIN EN.CITE &lt;EndNote&gt;&lt;Cite&gt;&lt;Author&gt;Wu&lt;/Author&gt;&lt;Year&gt;2023&lt;/Year&gt;&lt;RecNum&gt;103&lt;/RecNum&gt;&lt;DisplayText&gt;[9]&lt;/DisplayText&gt;&lt;record&gt;&lt;rec-number&gt;103&lt;/rec-number&gt;&lt;foreign-keys&gt;&lt;key app="EN" db-id="wvrx02rrlveda7ewf99vdee4rzss5pd55dfr" timestamp="1741715544"&gt;103&lt;/key&gt;&lt;/foreign-keys&gt;&lt;ref-type name="Journal Article"&gt;17&lt;/ref-type&gt;&lt;contributors&gt;&lt;authors&gt;&lt;author&gt;Wu, Rongshou&lt;/author&gt;&lt;author&gt;Liu, Weiwei&lt;/author&gt;&lt;author&gt;Yang, Qingping&lt;/author&gt;&lt;author&gt;Zhang, Jingling&lt;/author&gt;&lt;author&gt;Hou, Ping&lt;/author&gt;&lt;author&gt;Xiong, Jianghui&lt;/author&gt;&lt;author&gt;Wu, Linquan&lt;/author&gt;&lt;author&gt;Li, Enliang&lt;/author&gt;&lt;/authors&gt;&lt;/contributors&gt;&lt;titles&gt;&lt;title&gt;LncTUG1 promotes hepatocellular carcinoma immune evasion via upregulating PD-L1 expression&lt;/title&gt;&lt;secondary-title&gt;Scientific Reports&lt;/secondary-title&gt;&lt;/titles&gt;&lt;periodical&gt;&lt;full-title&gt;Scientific Reports&lt;/full-title&gt;&lt;/periodical&gt;&lt;pages&gt;16998&lt;/pages&gt;&lt;volume&gt;13&lt;/volume&gt;&lt;number&gt;1&lt;/number&gt;&lt;dates&gt;&lt;year&gt;2023&lt;/year&gt;&lt;/dates&gt;&lt;isbn&gt;2045-2322&lt;/isbn&gt;&lt;urls&gt;&lt;/urls&gt;&lt;/record&gt;&lt;/Cite&gt;&lt;/EndNote&gt;</w:instrText>
      </w:r>
      <w:r w:rsidR="00655049">
        <w:rPr>
          <w:rFonts w:asciiTheme="majorBidi" w:hAnsiTheme="majorBidi" w:cstheme="majorBidi"/>
          <w:sz w:val="24"/>
          <w:szCs w:val="24"/>
        </w:rPr>
        <w:fldChar w:fldCharType="separate"/>
      </w:r>
      <w:r w:rsidR="00655049">
        <w:rPr>
          <w:rFonts w:asciiTheme="majorBidi" w:hAnsiTheme="majorBidi" w:cstheme="majorBidi"/>
          <w:noProof/>
          <w:sz w:val="24"/>
          <w:szCs w:val="24"/>
        </w:rPr>
        <w:t>[9]</w:t>
      </w:r>
      <w:r w:rsidR="00655049">
        <w:rPr>
          <w:rFonts w:asciiTheme="majorBidi" w:hAnsiTheme="majorBidi" w:cstheme="majorBidi"/>
          <w:sz w:val="24"/>
          <w:szCs w:val="24"/>
        </w:rPr>
        <w:fldChar w:fldCharType="end"/>
      </w:r>
      <w:r w:rsidR="007D5A54" w:rsidRPr="00756239">
        <w:rPr>
          <w:rFonts w:asciiTheme="majorBidi" w:hAnsiTheme="majorBidi" w:cstheme="majorBidi"/>
          <w:sz w:val="24"/>
          <w:szCs w:val="24"/>
        </w:rPr>
        <w:t>.</w:t>
      </w:r>
      <w:r w:rsidR="002067F7" w:rsidRPr="00756239">
        <w:rPr>
          <w:rFonts w:asciiTheme="majorBidi" w:hAnsiTheme="majorBidi" w:cstheme="majorBidi"/>
          <w:sz w:val="24"/>
          <w:szCs w:val="24"/>
        </w:rPr>
        <w:t xml:space="preserve"> </w:t>
      </w:r>
      <w:r w:rsidR="00055648" w:rsidRPr="00756239">
        <w:rPr>
          <w:rFonts w:asciiTheme="majorBidi" w:hAnsiTheme="majorBidi" w:cstheme="majorBidi"/>
          <w:sz w:val="24"/>
          <w:szCs w:val="24"/>
        </w:rPr>
        <w:t xml:space="preserve">Additionally, </w:t>
      </w:r>
      <w:r w:rsidR="007D5A54" w:rsidRPr="00756239">
        <w:rPr>
          <w:rFonts w:asciiTheme="majorBidi" w:hAnsiTheme="majorBidi" w:cstheme="majorBidi"/>
          <w:sz w:val="24"/>
          <w:szCs w:val="24"/>
        </w:rPr>
        <w:t>dysregulation of miRNA can affect regulatory pathways associated with EMT</w:t>
      </w:r>
      <w:r w:rsidR="00F228DD">
        <w:rPr>
          <w:rFonts w:asciiTheme="majorBidi" w:hAnsiTheme="majorBidi" w:cstheme="majorBidi"/>
          <w:sz w:val="24"/>
          <w:szCs w:val="24"/>
        </w:rPr>
        <w:t xml:space="preserve"> </w:t>
      </w:r>
      <w:r w:rsidR="00F228DD">
        <w:rPr>
          <w:rFonts w:asciiTheme="majorBidi" w:hAnsiTheme="majorBidi" w:cstheme="majorBidi"/>
          <w:sz w:val="24"/>
          <w:szCs w:val="24"/>
        </w:rPr>
        <w:fldChar w:fldCharType="begin"/>
      </w:r>
      <w:r w:rsidR="00F228DD">
        <w:rPr>
          <w:rFonts w:asciiTheme="majorBidi" w:hAnsiTheme="majorBidi" w:cstheme="majorBidi"/>
          <w:sz w:val="24"/>
          <w:szCs w:val="24"/>
        </w:rPr>
        <w:instrText xml:space="preserve"> ADDIN EN.CITE &lt;EndNote&gt;&lt;Cite&gt;&lt;Author&gt;Aalami&lt;/Author&gt;&lt;Year&gt;2022&lt;/Year&gt;&lt;RecNum&gt;105&lt;/RecNum&gt;&lt;DisplayText&gt;[10]&lt;/DisplayText&gt;&lt;record&gt;&lt;rec-number&gt;105&lt;/rec-number&gt;&lt;foreign-keys&gt;&lt;key app="EN" db-id="wvrx02rrlveda7ewf99vdee4rzss5pd55dfr" timestamp="1741715618"&gt;105&lt;/key&gt;&lt;/foreign-keys&gt;&lt;ref-type name="Journal Article"&gt;17&lt;/ref-type&gt;&lt;contributors&gt;&lt;authors&gt;&lt;author&gt;Aalami, Amir Hossein&lt;/author&gt;&lt;author&gt;Hoseinzadeh, Mohammadsaleh&lt;/author&gt;&lt;author&gt;Hosseini Manesh, Parsa&lt;/author&gt;&lt;author&gt;Jiryai Sharahi, Ali&lt;/author&gt;&lt;author&gt;Kargar Aliabadi, Ehsan&lt;/author&gt;&lt;/authors&gt;&lt;/contributors&gt;&lt;titles&gt;&lt;title&gt;Carcinogenic effects of heavy metals by inducing dysregulation of microRNAs: A review&lt;/title&gt;&lt;secondary-title&gt;Molecular Biology Reports&lt;/secondary-title&gt;&lt;/titles&gt;&lt;periodical&gt;&lt;full-title&gt;Molecular Biology Reports&lt;/full-title&gt;&lt;/periodical&gt;&lt;pages&gt;12227-12238&lt;/pages&gt;&lt;volume&gt;49&lt;/volume&gt;&lt;number&gt;12&lt;/number&gt;&lt;dates&gt;&lt;year&gt;2022&lt;/year&gt;&lt;/dates&gt;&lt;isbn&gt;0301-4851&lt;/isbn&gt;&lt;urls&gt;&lt;/urls&gt;&lt;/record&gt;&lt;/Cite&gt;&lt;/EndNote&gt;</w:instrText>
      </w:r>
      <w:r w:rsidR="00F228DD">
        <w:rPr>
          <w:rFonts w:asciiTheme="majorBidi" w:hAnsiTheme="majorBidi" w:cstheme="majorBidi"/>
          <w:sz w:val="24"/>
          <w:szCs w:val="24"/>
        </w:rPr>
        <w:fldChar w:fldCharType="separate"/>
      </w:r>
      <w:r w:rsidR="00F228DD">
        <w:rPr>
          <w:rFonts w:asciiTheme="majorBidi" w:hAnsiTheme="majorBidi" w:cstheme="majorBidi"/>
          <w:noProof/>
          <w:sz w:val="24"/>
          <w:szCs w:val="24"/>
        </w:rPr>
        <w:t>[10]</w:t>
      </w:r>
      <w:r w:rsidR="00F228DD">
        <w:rPr>
          <w:rFonts w:asciiTheme="majorBidi" w:hAnsiTheme="majorBidi" w:cstheme="majorBidi"/>
          <w:sz w:val="24"/>
          <w:szCs w:val="24"/>
        </w:rPr>
        <w:fldChar w:fldCharType="end"/>
      </w:r>
      <w:r w:rsidR="007D5A54" w:rsidRPr="00756239">
        <w:rPr>
          <w:rFonts w:asciiTheme="majorBidi" w:hAnsiTheme="majorBidi" w:cstheme="majorBidi"/>
          <w:sz w:val="24"/>
          <w:szCs w:val="24"/>
        </w:rPr>
        <w:t>.</w:t>
      </w:r>
      <w:r w:rsidR="002067F7" w:rsidRPr="00756239">
        <w:rPr>
          <w:rFonts w:asciiTheme="majorBidi" w:hAnsiTheme="majorBidi" w:cstheme="majorBidi"/>
          <w:sz w:val="24"/>
          <w:szCs w:val="24"/>
        </w:rPr>
        <w:t xml:space="preserve"> </w:t>
      </w:r>
      <w:r w:rsidR="003E6632" w:rsidRPr="00756239">
        <w:rPr>
          <w:rFonts w:asciiTheme="majorBidi" w:hAnsiTheme="majorBidi" w:cstheme="majorBidi"/>
          <w:sz w:val="24"/>
          <w:szCs w:val="24"/>
        </w:rPr>
        <w:t xml:space="preserve">Recently, TUG1 has enticed extended engagement and has been noted to be aberrantly represented in cancer-diverse categories </w:t>
      </w:r>
      <w:r w:rsidR="005F1481" w:rsidRPr="00756239">
        <w:rPr>
          <w:rFonts w:asciiTheme="majorBidi" w:hAnsiTheme="majorBidi" w:cstheme="majorBidi"/>
          <w:sz w:val="24"/>
          <w:szCs w:val="24"/>
        </w:rPr>
        <w:fldChar w:fldCharType="begin">
          <w:fldData xml:space="preserve">PEVuZE5vdGU+PENpdGU+PEF1dGhvcj5XYW5nPC9BdXRob3I+PFllYXI+MjAxNzwvWWVhcj48UmVj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</w:fldData>
        </w:fldChar>
      </w:r>
      <w:r w:rsidR="00F228DD">
        <w:rPr>
          <w:rFonts w:asciiTheme="majorBidi" w:hAnsiTheme="majorBidi" w:cstheme="majorBidi"/>
          <w:sz w:val="24"/>
          <w:szCs w:val="24"/>
        </w:rPr>
        <w:instrText xml:space="preserve"> ADDIN EN.CITE </w:instrText>
      </w:r>
      <w:r w:rsidR="00F228DD">
        <w:rPr>
          <w:rFonts w:asciiTheme="majorBidi" w:hAnsiTheme="majorBidi" w:cstheme="majorBidi"/>
          <w:sz w:val="24"/>
          <w:szCs w:val="24"/>
        </w:rPr>
        <w:fldChar w:fldCharType="begin">
          <w:fldData xml:space="preserve">PEVuZE5vdGU+PENpdGU+PEF1dGhvcj5XYW5nPC9BdXRob3I+PFllYXI+MjAxNzwvWWVhcj48UmVj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</w:fldData>
        </w:fldChar>
      </w:r>
      <w:r w:rsidR="00F228DD">
        <w:rPr>
          <w:rFonts w:asciiTheme="majorBidi" w:hAnsiTheme="majorBidi" w:cstheme="majorBidi"/>
          <w:sz w:val="24"/>
          <w:szCs w:val="24"/>
        </w:rPr>
        <w:instrText xml:space="preserve"> ADDIN EN.CITE.DATA </w:instrText>
      </w:r>
      <w:r w:rsidR="00F228DD">
        <w:rPr>
          <w:rFonts w:asciiTheme="majorBidi" w:hAnsiTheme="majorBidi" w:cstheme="majorBidi"/>
          <w:sz w:val="24"/>
          <w:szCs w:val="24"/>
        </w:rPr>
      </w:r>
      <w:r w:rsidR="00F228DD">
        <w:rPr>
          <w:rFonts w:asciiTheme="majorBidi" w:hAnsiTheme="majorBidi" w:cstheme="majorBidi"/>
          <w:sz w:val="24"/>
          <w:szCs w:val="24"/>
        </w:rPr>
        <w:fldChar w:fldCharType="end"/>
      </w:r>
      <w:r w:rsidR="005F1481" w:rsidRPr="00756239">
        <w:rPr>
          <w:rFonts w:asciiTheme="majorBidi" w:hAnsiTheme="majorBidi" w:cstheme="majorBidi"/>
          <w:sz w:val="24"/>
          <w:szCs w:val="24"/>
        </w:rPr>
      </w:r>
      <w:r w:rsidR="005F1481" w:rsidRPr="00756239">
        <w:rPr>
          <w:rFonts w:asciiTheme="majorBidi" w:hAnsiTheme="majorBidi" w:cstheme="majorBidi"/>
          <w:sz w:val="24"/>
          <w:szCs w:val="24"/>
        </w:rPr>
        <w:fldChar w:fldCharType="separate"/>
      </w:r>
      <w:r w:rsidR="00F228DD">
        <w:rPr>
          <w:rFonts w:asciiTheme="majorBidi" w:hAnsiTheme="majorBidi" w:cstheme="majorBidi"/>
          <w:noProof/>
          <w:sz w:val="24"/>
          <w:szCs w:val="24"/>
        </w:rPr>
        <w:t>[11]</w:t>
      </w:r>
      <w:r w:rsidR="005F1481" w:rsidRPr="00756239">
        <w:rPr>
          <w:rFonts w:asciiTheme="majorBidi" w:hAnsiTheme="majorBidi" w:cstheme="majorBidi"/>
          <w:sz w:val="24"/>
          <w:szCs w:val="24"/>
        </w:rPr>
        <w:fldChar w:fldCharType="end"/>
      </w:r>
      <w:r w:rsidRPr="00756239">
        <w:rPr>
          <w:rFonts w:asciiTheme="majorBidi" w:hAnsiTheme="majorBidi" w:cstheme="majorBidi"/>
          <w:sz w:val="24"/>
          <w:szCs w:val="24"/>
        </w:rPr>
        <w:t>.</w:t>
      </w:r>
      <w:r w:rsidR="006A0C21">
        <w:t xml:space="preserve"> </w:t>
      </w:r>
      <w:r w:rsidR="002067F7" w:rsidRPr="00756239">
        <w:rPr>
          <w:rFonts w:asciiTheme="majorBidi" w:hAnsiTheme="majorBidi" w:cstheme="majorBidi"/>
          <w:sz w:val="24"/>
          <w:szCs w:val="24"/>
        </w:rPr>
        <w:t>This review outlines the fundamental conclusions of prior investigations and embellishes on the mechanisms of TUG1 regulation and the cellular procedures, as wel</w:t>
      </w:r>
      <w:r w:rsidR="003E6632" w:rsidRPr="00756239">
        <w:rPr>
          <w:rFonts w:asciiTheme="majorBidi" w:hAnsiTheme="majorBidi" w:cstheme="majorBidi"/>
          <w:sz w:val="24"/>
          <w:szCs w:val="24"/>
        </w:rPr>
        <w:t xml:space="preserve">l as its role in female cancer, </w:t>
      </w:r>
      <w:r w:rsidRPr="00756239">
        <w:rPr>
          <w:rFonts w:asciiTheme="majorBidi" w:hAnsiTheme="majorBidi" w:cstheme="majorBidi"/>
          <w:sz w:val="24"/>
          <w:szCs w:val="24"/>
        </w:rPr>
        <w:t>which might act as the objectives of a cure for numerous patients with gynecologic cancers especially palliative, and increased life quality as the direct consequence of determining the utility of therapy.</w:t>
      </w:r>
    </w:p>
    <w:p w14:paraId="6ED77E2E" w14:textId="2B4EC356" w:rsidR="007C6577" w:rsidRPr="006A0C21" w:rsidRDefault="006A0C21" w:rsidP="006A0C21">
      <w:pPr>
        <w:rPr>
          <w:rFonts w:asciiTheme="majorBidi" w:hAnsiTheme="majorBidi" w:cstheme="majorBidi"/>
          <w:b/>
          <w:bCs/>
          <w:sz w:val="24"/>
          <w:szCs w:val="24"/>
        </w:rPr>
      </w:pPr>
      <w:r w:rsidRPr="006A0C21">
        <w:rPr>
          <w:rFonts w:asciiTheme="majorBidi" w:hAnsiTheme="majorBidi" w:cstheme="majorBidi"/>
          <w:b/>
          <w:bCs/>
          <w:sz w:val="24"/>
          <w:szCs w:val="24"/>
        </w:rPr>
        <w:t>Biogenesis</w:t>
      </w:r>
      <w:r>
        <w:rPr>
          <w:rFonts w:asciiTheme="majorBidi" w:hAnsiTheme="majorBidi" w:cstheme="majorBidi"/>
          <w:b/>
          <w:bCs/>
          <w:sz w:val="24"/>
          <w:szCs w:val="24"/>
        </w:rPr>
        <w:t xml:space="preserve"> of</w:t>
      </w:r>
      <w:r w:rsidRPr="006A0C21">
        <w:rPr>
          <w:rFonts w:asciiTheme="majorBidi" w:hAnsiTheme="majorBidi" w:cstheme="majorBidi"/>
          <w:b/>
          <w:bCs/>
          <w:sz w:val="24"/>
          <w:szCs w:val="24"/>
        </w:rPr>
        <w:t xml:space="preserve"> </w:t>
      </w:r>
      <w:r w:rsidR="00B93FAC" w:rsidRPr="006A0C21">
        <w:rPr>
          <w:rFonts w:asciiTheme="majorBidi" w:hAnsiTheme="majorBidi" w:cstheme="majorBidi"/>
          <w:b/>
          <w:bCs/>
          <w:sz w:val="24"/>
          <w:szCs w:val="24"/>
        </w:rPr>
        <w:t>lncRNA TUG1</w:t>
      </w:r>
    </w:p>
    <w:p w14:paraId="55B68319" w14:textId="1DDED311" w:rsidR="00C26465" w:rsidRPr="00756239" w:rsidRDefault="007C6577" w:rsidP="006A0C21">
      <w:pPr>
        <w:spacing w:line="360" w:lineRule="auto"/>
        <w:jc w:val="both"/>
        <w:rPr>
          <w:rFonts w:asciiTheme="majorBidi" w:hAnsiTheme="majorBidi" w:cstheme="majorBidi"/>
          <w:sz w:val="24"/>
          <w:szCs w:val="24"/>
          <w:rtl/>
        </w:rPr>
      </w:pPr>
      <w:r w:rsidRPr="00756239">
        <w:rPr>
          <w:rFonts w:asciiTheme="majorBidi" w:hAnsiTheme="majorBidi" w:cstheme="majorBidi"/>
          <w:color w:val="000000" w:themeColor="text1"/>
          <w:sz w:val="24"/>
          <w:szCs w:val="24"/>
        </w:rPr>
        <w:t xml:space="preserve">The </w:t>
      </w:r>
      <w:r w:rsidR="00F228DD">
        <w:rPr>
          <w:rFonts w:asciiTheme="majorBidi" w:hAnsiTheme="majorBidi" w:cstheme="majorBidi"/>
          <w:color w:val="000000" w:themeColor="text1"/>
          <w:sz w:val="24"/>
          <w:szCs w:val="24"/>
        </w:rPr>
        <w:t>l</w:t>
      </w:r>
      <w:r w:rsidRPr="00756239">
        <w:rPr>
          <w:rFonts w:asciiTheme="majorBidi" w:hAnsiTheme="majorBidi" w:cstheme="majorBidi"/>
          <w:color w:val="000000" w:themeColor="text1"/>
          <w:sz w:val="24"/>
          <w:szCs w:val="24"/>
        </w:rPr>
        <w:t>ncRNA-</w:t>
      </w:r>
      <w:r w:rsidR="003E6632" w:rsidRPr="00756239">
        <w:rPr>
          <w:rFonts w:asciiTheme="majorBidi" w:hAnsiTheme="majorBidi" w:cstheme="majorBidi"/>
          <w:color w:val="000000" w:themeColor="text1"/>
          <w:sz w:val="24"/>
          <w:szCs w:val="24"/>
        </w:rPr>
        <w:t xml:space="preserve">TUG1 </w:t>
      </w:r>
      <w:r w:rsidRPr="00756239">
        <w:rPr>
          <w:rFonts w:asciiTheme="majorBidi" w:hAnsiTheme="majorBidi" w:cstheme="majorBidi"/>
          <w:color w:val="000000" w:themeColor="text1"/>
          <w:sz w:val="24"/>
          <w:szCs w:val="24"/>
        </w:rPr>
        <w:t xml:space="preserve">can control </w:t>
      </w:r>
      <w:r w:rsidR="004F504C" w:rsidRPr="00756239">
        <w:rPr>
          <w:rFonts w:asciiTheme="majorBidi" w:hAnsiTheme="majorBidi" w:cstheme="majorBidi"/>
          <w:color w:val="000000" w:themeColor="text1"/>
          <w:sz w:val="24"/>
          <w:szCs w:val="24"/>
        </w:rPr>
        <w:t>a set of biological processes of genes</w:t>
      </w:r>
      <w:r w:rsidRPr="00756239">
        <w:rPr>
          <w:rFonts w:asciiTheme="majorBidi" w:hAnsiTheme="majorBidi" w:cstheme="majorBidi"/>
          <w:sz w:val="24"/>
          <w:szCs w:val="24"/>
        </w:rPr>
        <w:t>,</w:t>
      </w:r>
      <w:r w:rsidR="004F504C" w:rsidRPr="00756239">
        <w:rPr>
          <w:rFonts w:asciiTheme="majorBidi" w:hAnsiTheme="majorBidi" w:cstheme="majorBidi"/>
          <w:sz w:val="24"/>
          <w:szCs w:val="24"/>
        </w:rPr>
        <w:t xml:space="preserve"> which</w:t>
      </w:r>
      <w:r w:rsidRPr="00756239">
        <w:rPr>
          <w:rFonts w:asciiTheme="majorBidi" w:hAnsiTheme="majorBidi" w:cstheme="majorBidi"/>
          <w:sz w:val="24"/>
          <w:szCs w:val="24"/>
        </w:rPr>
        <w:t xml:space="preserve"> it partakes in chromosome silencing, chromatin modification, transcriptional activation, interference, and other crucial regulatory functions</w:t>
      </w:r>
      <w:r w:rsidR="007D6DFC">
        <w:rPr>
          <w:rFonts w:asciiTheme="majorBidi" w:hAnsiTheme="majorBidi" w:cstheme="majorBidi"/>
          <w:sz w:val="24"/>
          <w:szCs w:val="24"/>
        </w:rPr>
        <w:t xml:space="preserve"> </w:t>
      </w:r>
      <w:r w:rsidR="007D6DFC">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&lt;EndNote&gt;&lt;Cite&gt;&lt;Author&gt;Farzaneh&lt;/Author&gt;&lt;Year&gt;2022&lt;/Year&gt;&lt;RecNum&gt;111&lt;/RecNum&gt;&lt;DisplayText&gt;[12, 13]&lt;/DisplayText&gt;&lt;record&gt;&lt;rec-number&gt;111&lt;/rec-number&gt;&lt;foreign-keys&gt;&lt;key app="EN" db-id="wvrx02rrlveda7ewf99vdee4rzss5pd55dfr" timestamp="1741716204"&gt;111&lt;/key&gt;&lt;/foreign-keys&gt;&lt;ref-type name="Journal Article"&gt;17&lt;/ref-type&gt;&lt;contributors&gt;&lt;authors&gt;&lt;author&gt;Farzaneh, Maryam&lt;/author&gt;&lt;author&gt;Ghasemian, Majid&lt;/author&gt;&lt;author&gt;Ghaedrahmati, Farhoodeh&lt;/author&gt;&lt;author&gt;Poodineh, Jafar&lt;/author&gt;&lt;author&gt;Najafi, Sajad&lt;/author&gt;&lt;author&gt;Masoodi, Tariq&lt;/author&gt;&lt;author&gt;Kurniawan, Dedy&lt;/author&gt;&lt;author&gt;Uddin, Shahab&lt;/author&gt;&lt;author&gt;Azizidoost, Shirin&lt;/author&gt;&lt;/authors&gt;&lt;/contributors&gt;&lt;titles&gt;&lt;title&gt;Functional roles of lncRNA-TUG1 in hepatocellular carcinoma&lt;/title&gt;&lt;secondary-title&gt;Life Sciences&lt;/secondary-title&gt;&lt;/titles&gt;&lt;periodical&gt;&lt;full-title&gt;Life Sciences&lt;/full-title&gt;&lt;/periodical&gt;&lt;pages&gt;120974&lt;/pages&gt;&lt;volume&gt;308&lt;/volume&gt;&lt;dates&gt;&lt;year&gt;2022&lt;/year&gt;&lt;/dates&gt;&lt;isbn&gt;0024-3205&lt;/isbn&gt;&lt;urls&gt;&lt;/urls&gt;&lt;/record&gt;&lt;/Cite&gt;&lt;Cite&gt;&lt;Author&gt;Wu&lt;/Author&gt;&lt;Year&gt;2025&lt;/Year&gt;&lt;RecNum&gt;115&lt;/RecNum&gt;&lt;record&gt;&lt;rec-number&gt;115&lt;/rec-number&gt;&lt;foreign-keys&gt;&lt;key app="EN" db-id="wvrx02rrlveda7ewf99vdee4rzss5pd55dfr" timestamp="1741716499"&gt;115&lt;/key&gt;&lt;/foreign-keys&gt;&lt;ref-type name="Journal Article"&gt;17&lt;/ref-type&gt;&lt;contributors&gt;&lt;authors&gt;&lt;author&gt;Wu, Shijie&lt;/author&gt;&lt;author&gt;Wu, Kun&lt;/author&gt;&lt;author&gt;Yang, Yuqing&lt;/author&gt;&lt;author&gt;Ou, Zhiwen&lt;/author&gt;&lt;author&gt;Lei, Xiaoyong&lt;/author&gt;&lt;author&gt;Yang, Xiaoyan&lt;/author&gt;&lt;/authors&gt;&lt;/contributors&gt;&lt;titles&gt;&lt;title&gt;LncRNA TUG1 and its Molecular Mechanisms in Human Cancer&lt;/title&gt;&lt;secondary-title&gt;Current Molecular Medicine&lt;/secondary-title&gt;&lt;/titles&gt;&lt;periodical&gt;&lt;full-title&gt;Current Molecular Medicine&lt;/full-title&gt;&lt;/periodical&gt;&lt;dates&gt;&lt;year&gt;2025&lt;/year&gt;&lt;/dates&gt;&lt;isbn&gt;1566-5240&lt;/isbn&gt;&lt;urls&gt;&lt;/urls&gt;&lt;/record&gt;&lt;/Cite&gt;&lt;/EndNote&gt;</w:instrText>
      </w:r>
      <w:r w:rsidR="007D6DFC">
        <w:rPr>
          <w:rFonts w:asciiTheme="majorBidi" w:hAnsiTheme="majorBidi" w:cstheme="majorBidi"/>
          <w:sz w:val="24"/>
          <w:szCs w:val="24"/>
        </w:rPr>
        <w:fldChar w:fldCharType="separate"/>
      </w:r>
      <w:r w:rsidR="007C6DF9">
        <w:rPr>
          <w:rFonts w:asciiTheme="majorBidi" w:hAnsiTheme="majorBidi" w:cstheme="majorBidi"/>
          <w:noProof/>
          <w:sz w:val="24"/>
          <w:szCs w:val="24"/>
        </w:rPr>
        <w:t>[12, 13]</w:t>
      </w:r>
      <w:r w:rsidR="007D6DFC">
        <w:rPr>
          <w:rFonts w:asciiTheme="majorBidi" w:hAnsiTheme="majorBidi" w:cstheme="majorBidi"/>
          <w:sz w:val="24"/>
          <w:szCs w:val="24"/>
        </w:rPr>
        <w:fldChar w:fldCharType="end"/>
      </w:r>
      <w:r w:rsidRPr="00756239">
        <w:rPr>
          <w:rFonts w:asciiTheme="majorBidi" w:hAnsiTheme="majorBidi" w:cstheme="majorBidi"/>
          <w:sz w:val="24"/>
          <w:szCs w:val="24"/>
        </w:rPr>
        <w:t>. It is closely related to diverse human disorders</w:t>
      </w:r>
      <w:r w:rsidR="007D6DFC">
        <w:rPr>
          <w:rFonts w:asciiTheme="majorBidi" w:hAnsiTheme="majorBidi" w:cstheme="majorBidi"/>
          <w:sz w:val="24"/>
          <w:szCs w:val="24"/>
        </w:rPr>
        <w:t xml:space="preserve"> </w:t>
      </w:r>
      <w:r w:rsidR="007D6DFC">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&lt;EndNote&gt;&lt;Cite&gt;&lt;Author&gt;Abouali Gale Dari&lt;/Author&gt;&lt;Year&gt;2024&lt;/Year&gt;&lt;RecNum&gt;107&lt;/RecNum&gt;&lt;DisplayText&gt;[14]&lt;/DisplayText&gt;&lt;record&gt;&lt;rec-number&gt;107&lt;/rec-number&gt;&lt;foreign-keys&gt;&lt;key app="EN" db-id="wvrx02rrlveda7ewf99vdee4rzss5pd55dfr" timestamp="1741715729"&gt;107&lt;/key&gt;&lt;/foreign-keys&gt;&lt;ref-type name="Journal Article"&gt;17&lt;/ref-type&gt;&lt;contributors&gt;&lt;authors&gt;&lt;author&gt;Abouali Gale Dari, Mahrokh&lt;/author&gt;&lt;author&gt;Anbiyaiee, Amir&lt;/author&gt;&lt;author&gt;Moghanibashi, Mehdi&lt;/author&gt;&lt;author&gt;Mohammad Jafari, Razieh&lt;/author&gt;&lt;author&gt;Moramezi, Farideh&lt;/author&gt;&lt;author&gt;Farzaneh, Maryam&lt;/author&gt;&lt;/authors&gt;&lt;/contributors&gt;&lt;titles&gt;&lt;title&gt;Exploring the Evolving Significance of lncRNA TUG1-mediated Signaling Pathways in Breast Cancer&lt;/title&gt;&lt;secondary-title&gt;Current Signal Transduction Therapy&lt;/secondary-title&gt;&lt;/titles&gt;&lt;periodical&gt;&lt;full-title&gt;Current Signal Transduction Therapy&lt;/full-title&gt;&lt;/periodical&gt;&lt;pages&gt;22-28&lt;/pages&gt;&lt;volume&gt;19&lt;/volume&gt;&lt;number&gt;1&lt;/number&gt;&lt;dates&gt;&lt;year&gt;2024&lt;/year&gt;&lt;/dates&gt;&lt;isbn&gt;1574-3624&lt;/isbn&gt;&lt;urls&gt;&lt;/urls&gt;&lt;/record&gt;&lt;/Cite&gt;&lt;Cite&gt;&lt;Author&gt;Abouali Gale Dari&lt;/Author&gt;&lt;Year&gt;2024&lt;/Year&gt;&lt;RecNum&gt;108&lt;/RecNum&gt;&lt;record&gt;&lt;rec-number&gt;108&lt;/rec-number&gt;&lt;foreign-keys&gt;&lt;key app="EN" db-id="wvrx02rrlveda7ewf99vdee4rzss5pd55dfr" timestamp="1741715789"&gt;108&lt;/key&gt;&lt;/foreign-keys&gt;&lt;ref-type name="Journal Article"&gt;17&lt;/ref-type&gt;&lt;contributors&gt;&lt;authors&gt;&lt;author&gt;Abouali Gale Dari, Mahrokh&lt;/author&gt;&lt;author&gt;Anbiyaiee, Amir&lt;/author&gt;&lt;author&gt;Moghanibashi, Mehdi&lt;/author&gt;&lt;author&gt;Mohammad Jafari, Razieh&lt;/author&gt;&lt;author&gt;Moramezi, Farideh&lt;/author&gt;&lt;author&gt;Farzaneh, Maryam&lt;/author&gt;&lt;/authors&gt;&lt;/contributors&gt;&lt;titles&gt;&lt;title&gt;Exploring the Evolving Significance of lncRNA TUG1-mediated Signaling Pathways in Breast Cancer&lt;/title&gt;&lt;secondary-title&gt;Current Signal Transduction Therapy&lt;/secondary-title&gt;&lt;/titles&gt;&lt;periodical&gt;&lt;full-title&gt;Current Signal Transduction Therapy&lt;/full-title&gt;&lt;/periodical&gt;&lt;pages&gt;22-28&lt;/pages&gt;&lt;volume&gt;19&lt;/volume&gt;&lt;number&gt;1&lt;/number&gt;&lt;dates&gt;&lt;year&gt;2024&lt;/year&gt;&lt;/dates&gt;&lt;isbn&gt;1574-3624&lt;/isbn&gt;&lt;urls&gt;&lt;/urls&gt;&lt;/record&gt;&lt;/Cite&gt;&lt;/EndNote&gt;</w:instrText>
      </w:r>
      <w:r w:rsidR="007D6DFC">
        <w:rPr>
          <w:rFonts w:asciiTheme="majorBidi" w:hAnsiTheme="majorBidi" w:cstheme="majorBidi"/>
          <w:sz w:val="24"/>
          <w:szCs w:val="24"/>
        </w:rPr>
        <w:fldChar w:fldCharType="separate"/>
      </w:r>
      <w:r w:rsidR="007C6DF9">
        <w:rPr>
          <w:rFonts w:asciiTheme="majorBidi" w:hAnsiTheme="majorBidi" w:cstheme="majorBidi"/>
          <w:noProof/>
          <w:sz w:val="24"/>
          <w:szCs w:val="24"/>
        </w:rPr>
        <w:t>[14]</w:t>
      </w:r>
      <w:r w:rsidR="007D6DFC">
        <w:rPr>
          <w:rFonts w:asciiTheme="majorBidi" w:hAnsiTheme="majorBidi" w:cstheme="majorBidi"/>
          <w:sz w:val="24"/>
          <w:szCs w:val="24"/>
        </w:rPr>
        <w:fldChar w:fldCharType="end"/>
      </w:r>
      <w:r w:rsidR="00E7379E" w:rsidRPr="00756239">
        <w:rPr>
          <w:rFonts w:asciiTheme="majorBidi" w:hAnsiTheme="majorBidi" w:cstheme="majorBidi"/>
          <w:sz w:val="24"/>
          <w:szCs w:val="24"/>
        </w:rPr>
        <w:t xml:space="preserve">. TUG1 has been reported to be essential for cell cycle regulation at the G0/G1 point by PRC2, which </w:t>
      </w:r>
      <w:r w:rsidR="00E7379E" w:rsidRPr="00756239">
        <w:rPr>
          <w:rFonts w:asciiTheme="majorBidi" w:hAnsiTheme="majorBidi" w:cstheme="majorBidi"/>
          <w:sz w:val="24"/>
          <w:szCs w:val="24"/>
        </w:rPr>
        <w:lastRenderedPageBreak/>
        <w:t>mediated a fundamental regulation in repression of cyclin-dependent protein kinase inhibitors</w:t>
      </w:r>
      <w:r w:rsidR="002067F7" w:rsidRPr="00756239">
        <w:rPr>
          <w:rFonts w:asciiTheme="majorBidi" w:hAnsiTheme="majorBidi" w:cstheme="majorBidi"/>
          <w:sz w:val="24"/>
          <w:szCs w:val="24"/>
        </w:rPr>
        <w:t xml:space="preserve"> </w:t>
      </w:r>
      <w:r w:rsidR="002161FB"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&lt;EndNote&gt;&lt;Cite&gt;&lt;Author&gt;Zhou&lt;/Author&gt;&lt;Year&gt;2019&lt;/Year&gt;&lt;RecNum&gt;41&lt;/RecNum&gt;&lt;DisplayText&gt;[15]&lt;/DisplayText&gt;&lt;record&gt;&lt;rec-number&gt;41&lt;/rec-number&gt;&lt;foreign-keys&gt;&lt;key app="EN" db-id="rvadast9a2s5eeed5p052raew2s0sszwwtpx" timestamp="1736073938"&gt;41&lt;/key&gt;&lt;/foreign-keys&gt;&lt;ref-type name="Journal Article"&gt;17&lt;/ref-type&gt;&lt;contributors&gt;&lt;authors&gt;&lt;author&gt;Zhou, Hui&lt;/author&gt;&lt;author&gt;Sun, Lina&lt;/author&gt;&lt;author&gt;Wan, Fusheng&lt;/author&gt;&lt;/authors&gt;&lt;/contributors&gt;&lt;titles&gt;&lt;title&gt;Molecular mechanisms of TUG1 in the proliferation, apoptosis, migration and invasion of cancer cells&lt;/title&gt;&lt;secondary-title&gt;Oncology letters&lt;/secondary-title&gt;&lt;/titles&gt;&lt;periodical&gt;&lt;full-title&gt;Oncology letters&lt;/full-title&gt;&lt;/periodical&gt;&lt;pages&gt;4393-4402&lt;/pages&gt;&lt;volume&gt;18&lt;/volume&gt;&lt;number&gt;5&lt;/number&gt;&lt;dates&gt;&lt;year&gt;2019&lt;/year&gt;&lt;/dates&gt;&lt;isbn&gt;1792-1074&lt;/isbn&gt;&lt;urls&gt;&lt;/urls&gt;&lt;/record&gt;&lt;/Cite&gt;&lt;/EndNote&gt;</w:instrText>
      </w:r>
      <w:r w:rsidR="002161FB"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[15]</w:t>
      </w:r>
      <w:r w:rsidR="002161FB" w:rsidRPr="00756239">
        <w:rPr>
          <w:rFonts w:asciiTheme="majorBidi" w:hAnsiTheme="majorBidi" w:cstheme="majorBidi"/>
          <w:sz w:val="24"/>
          <w:szCs w:val="24"/>
        </w:rPr>
        <w:fldChar w:fldCharType="end"/>
      </w:r>
      <w:r w:rsidRPr="00756239">
        <w:rPr>
          <w:rFonts w:asciiTheme="majorBidi" w:hAnsiTheme="majorBidi" w:cstheme="majorBidi"/>
          <w:sz w:val="24"/>
          <w:szCs w:val="24"/>
        </w:rPr>
        <w:t>.</w:t>
      </w:r>
      <w:r w:rsidR="006A0C21">
        <w:rPr>
          <w:rFonts w:asciiTheme="majorBidi" w:hAnsiTheme="majorBidi" w:cstheme="majorBidi"/>
          <w:sz w:val="24"/>
          <w:szCs w:val="24"/>
        </w:rPr>
        <w:t xml:space="preserve"> </w:t>
      </w:r>
      <w:r w:rsidR="00EF43BB" w:rsidRPr="00EF43BB">
        <w:rPr>
          <w:rFonts w:asciiTheme="majorBidi" w:hAnsiTheme="majorBidi" w:cstheme="majorBidi"/>
          <w:sz w:val="24"/>
          <w:szCs w:val="24"/>
        </w:rPr>
        <w:t>Histone modifications, such as methylation and acetylation, are key functions of TUG1 that alter chromatin structure and regulate transcription. These changes play a significant role in controlling various cellular activities, including those essential for cell life. Importantly, TUG1's involvement in these processes is closely linked to the development and progression of tumors</w:t>
      </w:r>
      <w:r w:rsidR="00EF43BB">
        <w:rPr>
          <w:rFonts w:asciiTheme="majorBidi" w:hAnsiTheme="majorBidi" w:cstheme="majorBidi"/>
          <w:sz w:val="24"/>
          <w:szCs w:val="24"/>
        </w:rPr>
        <w:t xml:space="preserve"> </w:t>
      </w:r>
      <w:r w:rsidR="002161FB" w:rsidRPr="00756239">
        <w:rPr>
          <w:rFonts w:asciiTheme="majorBidi" w:hAnsiTheme="majorBidi" w:cstheme="majorBidi"/>
          <w:sz w:val="24"/>
          <w:szCs w:val="24"/>
        </w:rPr>
        <w:fldChar w:fldCharType="begin">
          <w:fldData xml:space="preserve">PEVuZE5vdGU+PENpdGU+PEF1dGhvcj5aaG91PC9BdXRob3I+PFllYXI+MjAxOTwvWWVhcj48UmVj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</w:fldData>
        </w:fldChar>
      </w:r>
      <w:r w:rsidR="007C6DF9">
        <w:rPr>
          <w:rFonts w:asciiTheme="majorBidi" w:hAnsiTheme="majorBidi" w:cstheme="majorBidi"/>
          <w:sz w:val="24"/>
          <w:szCs w:val="24"/>
        </w:rPr>
        <w:instrText xml:space="preserve"> ADDIN EN.CITE </w:instrText>
      </w:r>
      <w:r w:rsidR="007C6DF9">
        <w:rPr>
          <w:rFonts w:asciiTheme="majorBidi" w:hAnsiTheme="majorBidi" w:cstheme="majorBidi"/>
          <w:sz w:val="24"/>
          <w:szCs w:val="24"/>
        </w:rPr>
        <w:fldChar w:fldCharType="begin">
          <w:fldData xml:space="preserve">PEVuZE5vdGU+PENpdGU+PEF1dGhvcj5aaG91PC9BdXRob3I+PFllYXI+MjAxOTwvWWVhcj48UmVj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</w:fldData>
        </w:fldChar>
      </w:r>
      <w:r w:rsidR="007C6DF9">
        <w:rPr>
          <w:rFonts w:asciiTheme="majorBidi" w:hAnsiTheme="majorBidi" w:cstheme="majorBidi"/>
          <w:sz w:val="24"/>
          <w:szCs w:val="24"/>
        </w:rPr>
        <w:instrText xml:space="preserve"> ADDIN EN.CITE.DATA </w:instrText>
      </w:r>
      <w:r w:rsidR="007C6DF9">
        <w:rPr>
          <w:rFonts w:asciiTheme="majorBidi" w:hAnsiTheme="majorBidi" w:cstheme="majorBidi"/>
          <w:sz w:val="24"/>
          <w:szCs w:val="24"/>
        </w:rPr>
      </w:r>
      <w:r w:rsidR="007C6DF9">
        <w:rPr>
          <w:rFonts w:asciiTheme="majorBidi" w:hAnsiTheme="majorBidi" w:cstheme="majorBidi"/>
          <w:sz w:val="24"/>
          <w:szCs w:val="24"/>
        </w:rPr>
        <w:fldChar w:fldCharType="end"/>
      </w:r>
      <w:r w:rsidR="002161FB" w:rsidRPr="00756239">
        <w:rPr>
          <w:rFonts w:asciiTheme="majorBidi" w:hAnsiTheme="majorBidi" w:cstheme="majorBidi"/>
          <w:sz w:val="24"/>
          <w:szCs w:val="24"/>
        </w:rPr>
      </w:r>
      <w:r w:rsidR="002161FB"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[15, 16]</w:t>
      </w:r>
      <w:r w:rsidR="002161FB" w:rsidRPr="00756239">
        <w:rPr>
          <w:rFonts w:asciiTheme="majorBidi" w:hAnsiTheme="majorBidi" w:cstheme="majorBidi"/>
          <w:sz w:val="24"/>
          <w:szCs w:val="24"/>
        </w:rPr>
        <w:fldChar w:fldCharType="end"/>
      </w:r>
      <w:r w:rsidR="002161FB" w:rsidRPr="00756239">
        <w:rPr>
          <w:rFonts w:asciiTheme="majorBidi" w:hAnsiTheme="majorBidi" w:cstheme="majorBidi"/>
          <w:sz w:val="24"/>
          <w:szCs w:val="24"/>
        </w:rPr>
        <w:t>.</w:t>
      </w:r>
      <w:r w:rsidR="006A0C21">
        <w:rPr>
          <w:rFonts w:asciiTheme="majorBidi" w:hAnsiTheme="majorBidi" w:cstheme="majorBidi"/>
          <w:sz w:val="24"/>
          <w:szCs w:val="24"/>
        </w:rPr>
        <w:t xml:space="preserve"> </w:t>
      </w:r>
      <w:r w:rsidR="00EF3BCB" w:rsidRPr="00756239">
        <w:rPr>
          <w:rFonts w:asciiTheme="majorBidi" w:hAnsiTheme="majorBidi" w:cstheme="majorBidi"/>
          <w:sz w:val="24"/>
          <w:szCs w:val="24"/>
        </w:rPr>
        <w:t>TUG1 regulates post-translational modifications of proteins in signaling pathways</w:t>
      </w:r>
      <w:r w:rsidR="00FD21EA">
        <w:rPr>
          <w:rFonts w:asciiTheme="majorBidi" w:hAnsiTheme="majorBidi" w:cstheme="majorBidi"/>
          <w:sz w:val="24"/>
          <w:szCs w:val="24"/>
        </w:rPr>
        <w:t xml:space="preserve"> </w:t>
      </w:r>
      <w:r w:rsidR="00FD21EA">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&lt;EndNote&gt;&lt;Cite&gt;&lt;Author&gt;Chen&lt;/Author&gt;&lt;Year&gt;2023&lt;/Year&gt;&lt;RecNum&gt;109&lt;/RecNum&gt;&lt;DisplayText&gt;[17]&lt;/DisplayText&gt;&lt;record&gt;&lt;rec-number&gt;109&lt;/rec-number&gt;&lt;foreign-keys&gt;&lt;key app="EN" db-id="wvrx02rrlveda7ewf99vdee4rzss5pd55dfr" timestamp="1741716013"&gt;109&lt;/key&gt;&lt;/foreign-keys&gt;&lt;ref-type name="Journal Article"&gt;17&lt;/ref-type&gt;&lt;contributors&gt;&lt;authors&gt;&lt;author&gt;Chen, Qian&lt;/author&gt;&lt;author&gt;Sun, Mingjun&lt;/author&gt;&lt;author&gt;Cheng, Huirong&lt;/author&gt;&lt;author&gt;Qi, Jun&lt;/author&gt;&lt;author&gt;Tan, Jingwen&lt;/author&gt;&lt;author&gt;Gu, Yun&lt;/author&gt;&lt;author&gt;Yu, Tianle&lt;/author&gt;&lt;author&gt;Li, Ming&lt;/author&gt;&lt;author&gt;Xu, Hao&lt;/author&gt;&lt;author&gt;He, Yuefeng&lt;/author&gt;&lt;/authors&gt;&lt;/contributors&gt;&lt;titles&gt;&lt;title&gt;Inorganic arsenic-mediated upregulation of TUG1 promotes apoptosis in human bronchial epithelial cells by activating the p53 signaling pathway&lt;/title&gt;&lt;secondary-title&gt;Toxicology and Industrial Health&lt;/secondary-title&gt;&lt;/titles&gt;&lt;periodical&gt;&lt;full-title&gt;Toxicology and Industrial Health&lt;/full-title&gt;&lt;/periodical&gt;&lt;pages&gt;700-711&lt;/pages&gt;&lt;volume&gt;39&lt;/volume&gt;&lt;number&gt;12&lt;/number&gt;&lt;dates&gt;&lt;year&gt;2023&lt;/year&gt;&lt;/dates&gt;&lt;isbn&gt;0748-2337&lt;/isbn&gt;&lt;urls&gt;&lt;/urls&gt;&lt;/record&gt;&lt;/Cite&gt;&lt;/EndNote&gt;</w:instrText>
      </w:r>
      <w:r w:rsidR="00FD21EA">
        <w:rPr>
          <w:rFonts w:asciiTheme="majorBidi" w:hAnsiTheme="majorBidi" w:cstheme="majorBidi"/>
          <w:sz w:val="24"/>
          <w:szCs w:val="24"/>
        </w:rPr>
        <w:fldChar w:fldCharType="separate"/>
      </w:r>
      <w:r w:rsidR="007C6DF9">
        <w:rPr>
          <w:rFonts w:asciiTheme="majorBidi" w:hAnsiTheme="majorBidi" w:cstheme="majorBidi"/>
          <w:noProof/>
          <w:sz w:val="24"/>
          <w:szCs w:val="24"/>
        </w:rPr>
        <w:t>[17]</w:t>
      </w:r>
      <w:r w:rsidR="00FD21EA">
        <w:rPr>
          <w:rFonts w:asciiTheme="majorBidi" w:hAnsiTheme="majorBidi" w:cstheme="majorBidi"/>
          <w:sz w:val="24"/>
          <w:szCs w:val="24"/>
        </w:rPr>
        <w:fldChar w:fldCharType="end"/>
      </w:r>
      <w:r w:rsidR="00EF3BCB" w:rsidRPr="00756239">
        <w:rPr>
          <w:rFonts w:asciiTheme="majorBidi" w:hAnsiTheme="majorBidi" w:cstheme="majorBidi"/>
          <w:sz w:val="24"/>
          <w:szCs w:val="24"/>
        </w:rPr>
        <w:t xml:space="preserve">. For example, the phosphorylation level of the STAT3 molecule may influence the JAK-STAT signaling pathway, which in turn affects tumorigenesis </w:t>
      </w:r>
      <w:r w:rsidR="00E7379E" w:rsidRPr="00756239">
        <w:rPr>
          <w:rFonts w:asciiTheme="majorBidi" w:hAnsiTheme="majorBidi" w:cstheme="majorBidi"/>
          <w:sz w:val="24"/>
          <w:szCs w:val="24"/>
        </w:rPr>
        <w:t>via</w:t>
      </w:r>
      <w:r w:rsidR="00EF3BCB" w:rsidRPr="00756239">
        <w:rPr>
          <w:rFonts w:asciiTheme="majorBidi" w:hAnsiTheme="majorBidi" w:cstheme="majorBidi"/>
          <w:sz w:val="24"/>
          <w:szCs w:val="24"/>
        </w:rPr>
        <w:t xml:space="preserve"> the activation of the JAK2/STAT3 </w:t>
      </w:r>
      <w:r w:rsidR="00E7379E" w:rsidRPr="00756239">
        <w:rPr>
          <w:rFonts w:asciiTheme="majorBidi" w:hAnsiTheme="majorBidi" w:cstheme="majorBidi"/>
          <w:sz w:val="24"/>
          <w:szCs w:val="24"/>
        </w:rPr>
        <w:t>signaling</w:t>
      </w:r>
      <w:r w:rsidR="00EF3BCB" w:rsidRPr="00756239">
        <w:rPr>
          <w:rFonts w:asciiTheme="majorBidi" w:hAnsiTheme="majorBidi" w:cstheme="majorBidi"/>
          <w:sz w:val="24"/>
          <w:szCs w:val="24"/>
        </w:rPr>
        <w:t xml:space="preserve"> in HCC </w:t>
      </w:r>
      <w:r w:rsidR="00E7379E" w:rsidRPr="00756239">
        <w:rPr>
          <w:rFonts w:asciiTheme="majorBidi" w:hAnsiTheme="majorBidi" w:cstheme="majorBidi"/>
          <w:sz w:val="24"/>
          <w:szCs w:val="24"/>
        </w:rPr>
        <w:t>through</w:t>
      </w:r>
      <w:r w:rsidR="00EF3BCB" w:rsidRPr="00756239">
        <w:rPr>
          <w:rFonts w:asciiTheme="majorBidi" w:hAnsiTheme="majorBidi" w:cstheme="majorBidi"/>
          <w:sz w:val="24"/>
          <w:szCs w:val="24"/>
        </w:rPr>
        <w:t xml:space="preserve"> the TUG1 mechanism </w:t>
      </w:r>
      <w:r w:rsidR="002161FB"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&lt;EndNote&gt;&lt;Cite&gt;&lt;Author&gt;Lin&lt;/Author&gt;&lt;Year&gt;2021&lt;/Year&gt;&lt;RecNum&gt;46&lt;/RecNum&gt;&lt;DisplayText&gt;[18]&lt;/DisplayText&gt;&lt;record&gt;&lt;rec-number&gt;46&lt;/rec-number&gt;&lt;foreign-keys&gt;&lt;key app="EN" db-id="rvadast9a2s5eeed5p052raew2s0sszwwtpx" timestamp="1736074338"&gt;46&lt;/key&gt;&lt;/foreign-keys&gt;&lt;ref-type name="Journal Article"&gt;17&lt;/ref-type&gt;&lt;contributors&gt;&lt;authors&gt;&lt;author&gt;Lin, X.&lt;/author&gt;&lt;author&gt;Xiang, X.&lt;/author&gt;&lt;author&gt;Feng, B.&lt;/author&gt;&lt;author&gt;Zhou, H.&lt;/author&gt;&lt;author&gt;Wang, T.&lt;/author&gt;&lt;author&gt;Chu, X.&lt;/author&gt;&lt;author&gt;Wang, R.&lt;/author&gt;&lt;/authors&gt;&lt;/contributors&gt;&lt;auth-address&gt;Department of Medical Oncology, Affiliated Jinling Hospital, Medical School of Nanjing University, Nanjing, China.&amp;#xD;Affiliated Jingling Hospital Research Institution of General Surgery, School of Medicine, Nanjing University, Nanjing, China.&lt;/auth-address&gt;&lt;titles&gt;&lt;title&gt;Targeting Long Non-Coding RNAs in Hepatocellular Carcinoma: Progress and Prospects&lt;/title&gt;&lt;secondary-title&gt;Front Oncol&lt;/secondary-title&gt;&lt;/titles&gt;&lt;periodical&gt;&lt;full-title&gt;Front Oncol&lt;/full-title&gt;&lt;/periodical&gt;&lt;pages&gt;670838&lt;/pages&gt;&lt;volume&gt;11&lt;/volume&gt;&lt;edition&gt;2021/07/13&lt;/edition&gt;&lt;keywords&gt;&lt;keyword&gt;clinical transformation&lt;/keyword&gt;&lt;keyword&gt;hepatocellular carcinoma&lt;/keyword&gt;&lt;keyword&gt;long non-coding RNA&lt;/keyword&gt;&lt;keyword&gt;signaling pathway&lt;/keyword&gt;&lt;keyword&gt;therapy resistance&lt;/keyword&gt;&lt;keyword&gt;commercial or financial relationships that could be construed as a potential&lt;/keyword&gt;&lt;keyword&gt;conflict of interest.&lt;/keyword&gt;&lt;/keywords&gt;&lt;dates&gt;&lt;year&gt;2021&lt;/year&gt;&lt;/dates&gt;&lt;isbn&gt;2234-943X (Print)&amp;#xD;2234-943x&lt;/isbn&gt;&lt;accession-num&gt;34249710&lt;/accession-num&gt;&lt;urls&gt;&lt;/urls&gt;&lt;custom2&gt;PMC8267409&lt;/custom2&gt;&lt;electronic-resource-num&gt;10.3389/fonc.2021.670838&lt;/electronic-resource-num&gt;&lt;remote-database-provider&gt;NLM&lt;/remote-database-provider&gt;&lt;language&gt;eng&lt;/language&gt;&lt;/record&gt;&lt;/Cite&gt;&lt;/EndNote&gt;</w:instrText>
      </w:r>
      <w:r w:rsidR="002161FB"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[18]</w:t>
      </w:r>
      <w:r w:rsidR="002161FB" w:rsidRPr="00756239">
        <w:rPr>
          <w:rFonts w:asciiTheme="majorBidi" w:hAnsiTheme="majorBidi" w:cstheme="majorBidi"/>
          <w:sz w:val="24"/>
          <w:szCs w:val="24"/>
        </w:rPr>
        <w:fldChar w:fldCharType="end"/>
      </w:r>
      <w:r w:rsidR="00B641C8" w:rsidRPr="00756239">
        <w:rPr>
          <w:rFonts w:asciiTheme="majorBidi" w:hAnsiTheme="majorBidi" w:cstheme="majorBidi"/>
          <w:sz w:val="24"/>
          <w:szCs w:val="24"/>
        </w:rPr>
        <w:t xml:space="preserve">, </w:t>
      </w:r>
      <w:r w:rsidR="00EF3BCB" w:rsidRPr="00756239">
        <w:rPr>
          <w:rFonts w:asciiTheme="majorBidi" w:hAnsiTheme="majorBidi" w:cstheme="majorBidi"/>
          <w:sz w:val="24"/>
          <w:szCs w:val="24"/>
        </w:rPr>
        <w:t xml:space="preserve">as well as the </w:t>
      </w:r>
      <w:proofErr w:type="spellStart"/>
      <w:r w:rsidR="00EF3BCB" w:rsidRPr="00756239">
        <w:rPr>
          <w:rFonts w:asciiTheme="majorBidi" w:hAnsiTheme="majorBidi" w:cstheme="majorBidi"/>
          <w:sz w:val="24"/>
          <w:szCs w:val="24"/>
        </w:rPr>
        <w:t>Wnt</w:t>
      </w:r>
      <w:proofErr w:type="spellEnd"/>
      <w:r w:rsidR="00EF3BCB" w:rsidRPr="00756239">
        <w:rPr>
          <w:rFonts w:asciiTheme="majorBidi" w:hAnsiTheme="majorBidi" w:cstheme="majorBidi"/>
          <w:sz w:val="24"/>
          <w:szCs w:val="24"/>
        </w:rPr>
        <w:t xml:space="preserve">/β catenin way in bladder cancer </w:t>
      </w:r>
      <w:r w:rsidR="00433CE9"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&lt;EndNote&gt;&lt;Cite&gt;&lt;Author&gt;Xie&lt;/Author&gt;&lt;Year&gt;2017&lt;/Year&gt;&lt;RecNum&gt;47&lt;/RecNum&gt;&lt;DisplayText&gt;[19]&lt;/DisplayText&gt;&lt;record&gt;&lt;rec-number&gt;47&lt;/rec-number&gt;&lt;foreign-keys&gt;&lt;key app="EN" db-id="rvadast9a2s5eeed5p052raew2s0sszwwtpx" timestamp="1736074464"&gt;47&lt;/key&gt;&lt;/foreign-keys&gt;&lt;ref-type name="Journal Article"&gt;17&lt;/ref-type&gt;&lt;contributors&gt;&lt;authors&gt;&lt;author&gt;Xie, D.&lt;/author&gt;&lt;author&gt;Zhang, H.&lt;/author&gt;&lt;author&gt;Hu, X.&lt;/author&gt;&lt;author&gt;Shang, C.&lt;/author&gt;&lt;/authors&gt;&lt;/contributors&gt;&lt;auth-address&gt;Department of Anatomy, College of Basic Medicine, China Medical University, Shenyang, 110001, China.&amp;#xD;Department of Urinary surgery, Shengjing Hospital, China Medical University, Shenyang, 110004, China.&amp;#xD;Department of Neurobiology, College of Basic Medicine, China Medical University, Shenyang, 110001, China.&lt;/auth-address&gt;&lt;titles&gt;&lt;title&gt;Knockdown of long non-coding RNA Taurine Up-Regulated 1 inhibited doxorubicin resistance of bladder urothelial carcinoma via Wnt/β-catenin pathway&lt;/title&gt;&lt;secondary-title&gt;Oncotarget&lt;/secondary-title&gt;&lt;/titles&gt;&lt;periodical&gt;&lt;full-title&gt;Oncotarget&lt;/full-title&gt;&lt;/periodical&gt;&lt;pages&gt;88689-88696&lt;/pages&gt;&lt;volume&gt;8&lt;/volume&gt;&lt;number&gt;51&lt;/number&gt;&lt;edition&gt;2017/11/29&lt;/edition&gt;&lt;keywords&gt;&lt;keyword&gt;Taurine Up-Regulated 1&lt;/keyword&gt;&lt;keyword&gt;Wnt/β-catenin pathway&lt;/keyword&gt;&lt;keyword&gt;bladder urothelial carcinoma&lt;/keyword&gt;&lt;keyword&gt;chemotherapy&lt;/keyword&gt;&lt;keyword&gt;long noncoding RNA&lt;/keyword&gt;&lt;/keywords&gt;&lt;dates&gt;&lt;year&gt;2017&lt;/year&gt;&lt;pub-dates&gt;&lt;date&gt;Oct 24&lt;/date&gt;&lt;/pub-dates&gt;&lt;/dates&gt;&lt;isbn&gt;1949-2553&lt;/isbn&gt;&lt;accession-num&gt;29179467&lt;/accession-num&gt;&lt;urls&gt;&lt;/urls&gt;&lt;custom2&gt;PMC5687637&lt;/custom2&gt;&lt;electronic-resource-num&gt;10.18632/oncotarget.20927&lt;/electronic-resource-num&gt;&lt;remote-database-provider&gt;NLM&lt;/remote-database-provider&gt;&lt;language&gt;eng&lt;/language&gt;&lt;/record&gt;&lt;/Cite&gt;&lt;/EndNote&gt;</w:instrText>
      </w:r>
      <w:r w:rsidR="00433CE9"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[19]</w:t>
      </w:r>
      <w:r w:rsidR="00433CE9" w:rsidRPr="00756239">
        <w:rPr>
          <w:rFonts w:asciiTheme="majorBidi" w:hAnsiTheme="majorBidi" w:cstheme="majorBidi"/>
          <w:sz w:val="24"/>
          <w:szCs w:val="24"/>
        </w:rPr>
        <w:fldChar w:fldCharType="end"/>
      </w:r>
      <w:r w:rsidR="00EF3BCB" w:rsidRPr="00756239">
        <w:rPr>
          <w:rFonts w:asciiTheme="majorBidi" w:hAnsiTheme="majorBidi" w:cstheme="majorBidi"/>
          <w:sz w:val="24"/>
          <w:szCs w:val="24"/>
        </w:rPr>
        <w:t xml:space="preserve">, oral squamous cell carcinoma </w:t>
      </w:r>
      <w:r w:rsidR="00433CE9" w:rsidRPr="00756239">
        <w:rPr>
          <w:rFonts w:asciiTheme="majorBidi" w:hAnsiTheme="majorBidi" w:cstheme="majorBidi"/>
          <w:sz w:val="24"/>
          <w:szCs w:val="24"/>
        </w:rPr>
        <w:fldChar w:fldCharType="begin">
          <w:fldData xml:space="preserve">PEVuZE5vdGU+PENpdGU+PEF1dGhvcj5MaWFuZzwvQXV0aG9yPjxZZWFyPjIwMTc8L1llYXI+PFJl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</w:fldData>
        </w:fldChar>
      </w:r>
      <w:r w:rsidR="007C6DF9">
        <w:rPr>
          <w:rFonts w:asciiTheme="majorBidi" w:hAnsiTheme="majorBidi" w:cstheme="majorBidi"/>
          <w:sz w:val="24"/>
          <w:szCs w:val="24"/>
        </w:rPr>
        <w:instrText xml:space="preserve"> ADDIN EN.CITE </w:instrText>
      </w:r>
      <w:r w:rsidR="007C6DF9">
        <w:rPr>
          <w:rFonts w:asciiTheme="majorBidi" w:hAnsiTheme="majorBidi" w:cstheme="majorBidi"/>
          <w:sz w:val="24"/>
          <w:szCs w:val="24"/>
        </w:rPr>
        <w:fldChar w:fldCharType="begin">
          <w:fldData xml:space="preserve">PEVuZE5vdGU+PENpdGU+PEF1dGhvcj5MaWFuZzwvQXV0aG9yPjxZZWFyPjIwMTc8L1llYXI+PFJl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</w:fldData>
        </w:fldChar>
      </w:r>
      <w:r w:rsidR="007C6DF9">
        <w:rPr>
          <w:rFonts w:asciiTheme="majorBidi" w:hAnsiTheme="majorBidi" w:cstheme="majorBidi"/>
          <w:sz w:val="24"/>
          <w:szCs w:val="24"/>
        </w:rPr>
        <w:instrText xml:space="preserve"> ADDIN EN.CITE.DATA </w:instrText>
      </w:r>
      <w:r w:rsidR="007C6DF9">
        <w:rPr>
          <w:rFonts w:asciiTheme="majorBidi" w:hAnsiTheme="majorBidi" w:cstheme="majorBidi"/>
          <w:sz w:val="24"/>
          <w:szCs w:val="24"/>
        </w:rPr>
      </w:r>
      <w:r w:rsidR="007C6DF9">
        <w:rPr>
          <w:rFonts w:asciiTheme="majorBidi" w:hAnsiTheme="majorBidi" w:cstheme="majorBidi"/>
          <w:sz w:val="24"/>
          <w:szCs w:val="24"/>
        </w:rPr>
        <w:fldChar w:fldCharType="end"/>
      </w:r>
      <w:r w:rsidR="00433CE9" w:rsidRPr="00756239">
        <w:rPr>
          <w:rFonts w:asciiTheme="majorBidi" w:hAnsiTheme="majorBidi" w:cstheme="majorBidi"/>
          <w:sz w:val="24"/>
          <w:szCs w:val="24"/>
        </w:rPr>
      </w:r>
      <w:r w:rsidR="00433CE9"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[20]</w:t>
      </w:r>
      <w:r w:rsidR="00433CE9" w:rsidRPr="00756239">
        <w:rPr>
          <w:rFonts w:asciiTheme="majorBidi" w:hAnsiTheme="majorBidi" w:cstheme="majorBidi"/>
          <w:sz w:val="24"/>
          <w:szCs w:val="24"/>
        </w:rPr>
        <w:fldChar w:fldCharType="end"/>
      </w:r>
      <w:r w:rsidR="00B641C8" w:rsidRPr="00756239">
        <w:rPr>
          <w:rFonts w:asciiTheme="majorBidi" w:hAnsiTheme="majorBidi" w:cstheme="majorBidi"/>
          <w:sz w:val="24"/>
          <w:szCs w:val="24"/>
        </w:rPr>
        <w:t xml:space="preserve"> </w:t>
      </w:r>
      <w:r w:rsidR="00EF3BCB" w:rsidRPr="00756239">
        <w:rPr>
          <w:rFonts w:asciiTheme="majorBidi" w:hAnsiTheme="majorBidi" w:cstheme="majorBidi"/>
          <w:sz w:val="24"/>
          <w:szCs w:val="24"/>
        </w:rPr>
        <w:t xml:space="preserve">, and colorectal tumor cells </w:t>
      </w:r>
      <w:r w:rsidR="00433CE9"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&lt;EndNote&gt;&lt;Cite&gt;&lt;Author&gt;Xiao&lt;/Author&gt;&lt;Year&gt;2018&lt;/Year&gt;&lt;RecNum&gt;49&lt;/RecNum&gt;&lt;DisplayText&gt;[21]&lt;/DisplayText&gt;&lt;record&gt;&lt;rec-number&gt;49&lt;/rec-number&gt;&lt;foreign-keys&gt;&lt;key app="EN" db-id="rvadast9a2s5eeed5p052raew2s0sszwwtpx" timestamp="1736074599"&gt;49&lt;/key&gt;&lt;/foreign-keys&gt;&lt;ref-type name="Journal Article"&gt;17&lt;/ref-type&gt;&lt;contributors&gt;&lt;authors&gt;&lt;author&gt;Xiao, C. H.&lt;/author&gt;&lt;author&gt;Yu, H. Z.&lt;/author&gt;&lt;author&gt;Guo, C. Y.&lt;/author&gt;&lt;author&gt;Wu, Z. M.&lt;/author&gt;&lt;author&gt;Cao, H. Y.&lt;/author&gt;&lt;author&gt;Li, W. B.&lt;/author&gt;&lt;author&gt;Yuan, J. F.&lt;/author&gt;&lt;/authors&gt;&lt;/contributors&gt;&lt;auth-address&gt;Department of Clinical Laboratory, Nantong Cancer Hospital, Nantong, Jiangsu 226001, P.R. China.&amp;#xD;Department of Clinical Laboratory, Traditional Chinese Medicine Hospital, Nantong, Jiangsu 226001, P.R. China.&lt;/auth-address&gt;&lt;titles&gt;&lt;title&gt;Long non-coding RNA TUG1 promotes the proliferation of colorectal cancer cells through regulating Wnt/β-catenin pathway&lt;/title&gt;&lt;secondary-title&gt;Oncol Lett&lt;/secondary-title&gt;&lt;/titles&gt;&lt;periodical&gt;&lt;full-title&gt;Oncol Lett&lt;/full-title&gt;&lt;/periodical&gt;&lt;pages&gt;5317-5324&lt;/pages&gt;&lt;volume&gt;16&lt;/volume&gt;&lt;number&gt;4&lt;/number&gt;&lt;edition&gt;2018/09/27&lt;/edition&gt;&lt;keywords&gt;&lt;keyword&gt;Wnt/β-catenin signaling pathway&lt;/keyword&gt;&lt;keyword&gt;colorectal cancer&lt;/keyword&gt;&lt;keyword&gt;long non-coding RNA&lt;/keyword&gt;&lt;keyword&gt;proliferation&lt;/keyword&gt;&lt;keyword&gt;taurine up-regulated gene 1&lt;/keyword&gt;&lt;/keywords&gt;&lt;dates&gt;&lt;year&gt;2018&lt;/year&gt;&lt;pub-dates&gt;&lt;date&gt;Oct&lt;/date&gt;&lt;/pub-dates&gt;&lt;/dates&gt;&lt;isbn&gt;1792-1074 (Print)&amp;#xD;1792-1074&lt;/isbn&gt;&lt;accession-num&gt;30250601&lt;/accession-num&gt;&lt;urls&gt;&lt;/urls&gt;&lt;custom2&gt;PMC6144863&lt;/custom2&gt;&lt;electronic-resource-num&gt;10.3892/ol.2018.9259&lt;/electronic-resource-num&gt;&lt;remote-database-provider&gt;NLM&lt;/remote-database-provider&gt;&lt;language&gt;eng&lt;/language&gt;&lt;/record&gt;&lt;/Cite&gt;&lt;/EndNote&gt;</w:instrText>
      </w:r>
      <w:r w:rsidR="00433CE9"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[21]</w:t>
      </w:r>
      <w:r w:rsidR="00433CE9" w:rsidRPr="00756239">
        <w:rPr>
          <w:rFonts w:asciiTheme="majorBidi" w:hAnsiTheme="majorBidi" w:cstheme="majorBidi"/>
          <w:sz w:val="24"/>
          <w:szCs w:val="24"/>
        </w:rPr>
        <w:fldChar w:fldCharType="end"/>
      </w:r>
      <w:r w:rsidR="00B641C8" w:rsidRPr="00756239">
        <w:rPr>
          <w:rFonts w:asciiTheme="majorBidi" w:hAnsiTheme="majorBidi" w:cstheme="majorBidi"/>
          <w:sz w:val="24"/>
          <w:szCs w:val="24"/>
        </w:rPr>
        <w:t>.</w:t>
      </w:r>
      <w:r w:rsidR="001E7305" w:rsidRPr="00756239">
        <w:rPr>
          <w:rFonts w:asciiTheme="majorBidi" w:hAnsiTheme="majorBidi" w:cstheme="majorBidi"/>
          <w:sz w:val="24"/>
          <w:szCs w:val="24"/>
        </w:rPr>
        <w:t xml:space="preserve"> </w:t>
      </w:r>
      <w:r w:rsidR="00EF3BCB" w:rsidRPr="00756239">
        <w:rPr>
          <w:rFonts w:asciiTheme="majorBidi" w:hAnsiTheme="majorBidi" w:cstheme="majorBidi"/>
          <w:sz w:val="24"/>
          <w:szCs w:val="24"/>
        </w:rPr>
        <w:t xml:space="preserve">In addition, TUG1 can control cell apoptosis by binding to apoptotic proteins and also suppress anti-apoptotic pathways </w:t>
      </w:r>
      <w:r w:rsidR="00433CE9" w:rsidRPr="00756239">
        <w:rPr>
          <w:rFonts w:asciiTheme="majorBidi" w:hAnsiTheme="majorBidi" w:cstheme="majorBidi"/>
          <w:sz w:val="24"/>
          <w:szCs w:val="24"/>
        </w:rPr>
        <w:fldChar w:fldCharType="begin">
          <w:fldData xml:space="preserve">PEVuZE5vdGU+PENpdGU+PEF1dGhvcj5MaTwvQXV0aG9yPjxZZWFyPjIwMTY8L1llYXI+PFJlY051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=
</w:fldData>
        </w:fldChar>
      </w:r>
      <w:r w:rsidR="007C6DF9">
        <w:rPr>
          <w:rFonts w:asciiTheme="majorBidi" w:hAnsiTheme="majorBidi" w:cstheme="majorBidi"/>
          <w:sz w:val="24"/>
          <w:szCs w:val="24"/>
        </w:rPr>
        <w:instrText xml:space="preserve"> ADDIN EN.CITE </w:instrText>
      </w:r>
      <w:r w:rsidR="007C6DF9">
        <w:rPr>
          <w:rFonts w:asciiTheme="majorBidi" w:hAnsiTheme="majorBidi" w:cstheme="majorBidi"/>
          <w:sz w:val="24"/>
          <w:szCs w:val="24"/>
        </w:rPr>
        <w:fldChar w:fldCharType="begin">
          <w:fldData xml:space="preserve">PEVuZE5vdGU+PENpdGU+PEF1dGhvcj5MaTwvQXV0aG9yPjxZZWFyPjIwMTY8L1llYXI+PFJlY051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=
</w:fldData>
        </w:fldChar>
      </w:r>
      <w:r w:rsidR="007C6DF9">
        <w:rPr>
          <w:rFonts w:asciiTheme="majorBidi" w:hAnsiTheme="majorBidi" w:cstheme="majorBidi"/>
          <w:sz w:val="24"/>
          <w:szCs w:val="24"/>
        </w:rPr>
        <w:instrText xml:space="preserve"> ADDIN EN.CITE.DATA </w:instrText>
      </w:r>
      <w:r w:rsidR="007C6DF9">
        <w:rPr>
          <w:rFonts w:asciiTheme="majorBidi" w:hAnsiTheme="majorBidi" w:cstheme="majorBidi"/>
          <w:sz w:val="24"/>
          <w:szCs w:val="24"/>
        </w:rPr>
      </w:r>
      <w:r w:rsidR="007C6DF9">
        <w:rPr>
          <w:rFonts w:asciiTheme="majorBidi" w:hAnsiTheme="majorBidi" w:cstheme="majorBidi"/>
          <w:sz w:val="24"/>
          <w:szCs w:val="24"/>
        </w:rPr>
        <w:fldChar w:fldCharType="end"/>
      </w:r>
      <w:r w:rsidR="00433CE9" w:rsidRPr="00756239">
        <w:rPr>
          <w:rFonts w:asciiTheme="majorBidi" w:hAnsiTheme="majorBidi" w:cstheme="majorBidi"/>
          <w:sz w:val="24"/>
          <w:szCs w:val="24"/>
        </w:rPr>
      </w:r>
      <w:r w:rsidR="00433CE9"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[22]</w:t>
      </w:r>
      <w:r w:rsidR="00433CE9" w:rsidRPr="00756239">
        <w:rPr>
          <w:rFonts w:asciiTheme="majorBidi" w:hAnsiTheme="majorBidi" w:cstheme="majorBidi"/>
          <w:sz w:val="24"/>
          <w:szCs w:val="24"/>
        </w:rPr>
        <w:fldChar w:fldCharType="end"/>
      </w:r>
      <w:r w:rsidR="00B641C8" w:rsidRPr="00756239">
        <w:rPr>
          <w:rFonts w:asciiTheme="majorBidi" w:hAnsiTheme="majorBidi" w:cstheme="majorBidi"/>
          <w:sz w:val="24"/>
          <w:szCs w:val="24"/>
        </w:rPr>
        <w:t>.</w:t>
      </w:r>
      <w:r w:rsidR="006A0C21">
        <w:rPr>
          <w:rFonts w:asciiTheme="majorBidi" w:hAnsiTheme="majorBidi" w:cstheme="majorBidi"/>
          <w:sz w:val="24"/>
          <w:szCs w:val="24"/>
        </w:rPr>
        <w:t xml:space="preserve"> </w:t>
      </w:r>
      <w:r w:rsidR="0005336E" w:rsidRPr="00756239">
        <w:rPr>
          <w:rFonts w:asciiTheme="majorBidi" w:hAnsiTheme="majorBidi" w:cstheme="majorBidi"/>
          <w:sz w:val="24"/>
          <w:szCs w:val="24"/>
        </w:rPr>
        <w:t>Accumulating evidence has shown that dysregulation of lncRNA TUG1 can have undeniable effects on the processes of apoptosis and expansion in diverse human cancers</w:t>
      </w:r>
      <w:r w:rsidR="007C6DF9">
        <w:rPr>
          <w:rFonts w:asciiTheme="majorBidi" w:hAnsiTheme="majorBidi" w:cstheme="majorBidi"/>
          <w:sz w:val="24"/>
          <w:szCs w:val="24"/>
        </w:rPr>
        <w:t xml:space="preserve"> </w:t>
      </w:r>
      <w:r w:rsidR="007C6DF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&lt;EndNote&gt;&lt;Cite&gt;&lt;Author&gt;Wu&lt;/Author&gt;&lt;Year&gt;2025&lt;/Year&gt;&lt;RecNum&gt;115&lt;/RecNum&gt;&lt;DisplayText&gt;[13]&lt;/DisplayText&gt;&lt;record&gt;&lt;rec-number&gt;115&lt;/rec-number&gt;&lt;foreign-keys&gt;&lt;key app="EN" db-id="wvrx02rrlveda7ewf99vdee4rzss5pd55dfr" timestamp="1741716499"&gt;115&lt;/key&gt;&lt;/foreign-keys&gt;&lt;ref-type name="Journal Article"&gt;17&lt;/ref-type&gt;&lt;contributors&gt;&lt;authors&gt;&lt;author&gt;Wu, Shijie&lt;/author&gt;&lt;author&gt;Wu, Kun&lt;/author&gt;&lt;author&gt;Yang, Yuqing&lt;/author&gt;&lt;author&gt;Ou, Zhiwen&lt;/author&gt;&lt;author&gt;Lei, Xiaoyong&lt;/author&gt;&lt;author&gt;Yang, Xiaoyan&lt;/author&gt;&lt;/authors&gt;&lt;/contributors&gt;&lt;titles&gt;&lt;title&gt;LncRNA TUG1 and its Molecular Mechanisms in Human Cancer&lt;/title&gt;&lt;secondary-title&gt;Current Molecular Medicine&lt;/secondary-title&gt;&lt;/titles&gt;&lt;periodical&gt;&lt;full-title&gt;Current Molecular Medicine&lt;/full-title&gt;&lt;/periodical&gt;&lt;dates&gt;&lt;year&gt;2025&lt;/year&gt;&lt;/dates&gt;&lt;isbn&gt;1566-5240&lt;/isbn&gt;&lt;urls&gt;&lt;/urls&gt;&lt;/record&gt;&lt;/Cite&gt;&lt;/EndNote&gt;</w:instrText>
      </w:r>
      <w:r w:rsidR="007C6DF9">
        <w:rPr>
          <w:rFonts w:asciiTheme="majorBidi" w:hAnsiTheme="majorBidi" w:cstheme="majorBidi"/>
          <w:sz w:val="24"/>
          <w:szCs w:val="24"/>
        </w:rPr>
        <w:fldChar w:fldCharType="separate"/>
      </w:r>
      <w:r w:rsidR="007C6DF9">
        <w:rPr>
          <w:rFonts w:asciiTheme="majorBidi" w:hAnsiTheme="majorBidi" w:cstheme="majorBidi"/>
          <w:noProof/>
          <w:sz w:val="24"/>
          <w:szCs w:val="24"/>
        </w:rPr>
        <w:t>[13]</w:t>
      </w:r>
      <w:r w:rsidR="007C6DF9">
        <w:rPr>
          <w:rFonts w:asciiTheme="majorBidi" w:hAnsiTheme="majorBidi" w:cstheme="majorBidi"/>
          <w:sz w:val="24"/>
          <w:szCs w:val="24"/>
        </w:rPr>
        <w:fldChar w:fldCharType="end"/>
      </w:r>
      <w:r w:rsidR="0005336E" w:rsidRPr="00756239">
        <w:rPr>
          <w:rFonts w:asciiTheme="majorBidi" w:hAnsiTheme="majorBidi" w:cstheme="majorBidi"/>
          <w:sz w:val="24"/>
          <w:szCs w:val="24"/>
        </w:rPr>
        <w:t xml:space="preserve">. Although TUG1 silencing accelerates cell apoptosis in osteosarcoma, TUG1 overexpression conducts stimulating outcomes on invasion in colorectal cancer and esophageal squamous cell carcinoma. </w:t>
      </w:r>
      <w:r w:rsidR="006C44FE" w:rsidRPr="00756239">
        <w:rPr>
          <w:rFonts w:asciiTheme="majorBidi" w:hAnsiTheme="majorBidi" w:cstheme="majorBidi"/>
          <w:sz w:val="24"/>
          <w:szCs w:val="24"/>
        </w:rPr>
        <w:t xml:space="preserve">TUG1 is an essential lncRNA recognized as an oncogene in diverse classifications of cancers </w:t>
      </w:r>
      <w:r w:rsidR="006C44FE"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&lt;EndNote&gt;&lt;Cite&gt;&lt;Author&gt;Zhao&lt;/Author&gt;&lt;Year&gt;2020&lt;/Year&gt;&lt;RecNum&gt;169&lt;/RecNum&gt;&lt;DisplayText&gt;[23]&lt;/DisplayText&gt;&lt;record&gt;&lt;rec-number&gt;169&lt;/rec-number&gt;&lt;foreign-keys&gt;&lt;key app="EN" db-id="x2vees5xcwzpt9eardsv9dsnvwex0vx2f2e2" timestamp="1734203537"&gt;169&lt;/key&gt;&lt;/foreign-keys&gt;&lt;ref-type name="Journal Article"&gt;17&lt;/ref-type&gt;&lt;contributors&gt;&lt;authors&gt;&lt;author&gt;Zhao, W.&lt;/author&gt;&lt;author&gt;Jiang, X.&lt;/author&gt;&lt;author&gt;Yang, S.&lt;/author&gt;&lt;/authors&gt;&lt;/contributors&gt;&lt;auth-address&gt;Department of Functional Examination, The Sixth People&amp;apos;s Hospital of Qingdao, Qingdao City, Shandong Province 266033, People&amp;apos;s Republic of China.&amp;#xD;Health Examination Center, The Sixth People&amp;apos;s Hospital of Qingdao, Qingdao City, Shandong Province 266033, People&amp;apos;s Republic of China.&lt;/auth-address&gt;&lt;titles&gt;&lt;title&gt;lncRNA TUG1 Promotes Cell Proliferation, Migration, and Invasion in Hepatocellular Carcinoma via Regulating miR-29c-3p/COL1A1 Axis&lt;/title&gt;&lt;secondary-title&gt;Cancer Manag Res&lt;/secondary-title&gt;&lt;alt-title&gt;Cancer management and research&lt;/alt-title&gt;&lt;/titles&gt;&lt;periodical&gt;&lt;full-title&gt;Cancer Manag Res&lt;/full-title&gt;&lt;abbr-1&gt;Cancer management and research&lt;/abbr-1&gt;&lt;/periodical&gt;&lt;alt-periodical&gt;&lt;full-title&gt;Cancer Manag Res&lt;/full-title&gt;&lt;abbr-1&gt;Cancer management and research&lt;/abbr-1&gt;&lt;/alt-periodical&gt;&lt;pages&gt;6837-6847&lt;/pages&gt;&lt;volume&gt;12&lt;/volume&gt;&lt;edition&gt;2020/08/22&lt;/edition&gt;&lt;keywords&gt;&lt;keyword&gt;Tug1&lt;/keyword&gt;&lt;keyword&gt;hepatocellular carcinoma&lt;/keyword&gt;&lt;keyword&gt;miR-29c-3p&lt;/keyword&gt;&lt;keyword&gt;miR-29c-3p/COL1A1&lt;/keyword&gt;&lt;/keywords&gt;&lt;dates&gt;&lt;year&gt;2020&lt;/year&gt;&lt;/dates&gt;&lt;isbn&gt;1179-1322 (Print)&amp;#xD;1179-1322&lt;/isbn&gt;&lt;accession-num&gt;32821161&lt;/accession-num&gt;&lt;urls&gt;&lt;/urls&gt;&lt;custom2&gt;PMC7425090&lt;/custom2&gt;&lt;electronic-resource-num&gt;10.2147/cmar.s256624&lt;/electronic-resource-num&gt;&lt;remote-database-provider&gt;NLM&lt;/remote-database-provider&gt;&lt;language&gt;eng&lt;/language&gt;&lt;/record&gt;&lt;/Cite&gt;&lt;/EndNote&gt;</w:instrText>
      </w:r>
      <w:r w:rsidR="006C44FE"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[23]</w:t>
      </w:r>
      <w:r w:rsidR="006C44FE" w:rsidRPr="00756239">
        <w:rPr>
          <w:rFonts w:asciiTheme="majorBidi" w:hAnsiTheme="majorBidi" w:cstheme="majorBidi"/>
          <w:sz w:val="24"/>
          <w:szCs w:val="24"/>
        </w:rPr>
        <w:fldChar w:fldCharType="end"/>
      </w:r>
      <w:r w:rsidR="006C44FE" w:rsidRPr="00756239">
        <w:rPr>
          <w:rFonts w:asciiTheme="majorBidi" w:hAnsiTheme="majorBidi" w:cstheme="majorBidi"/>
          <w:sz w:val="24"/>
          <w:szCs w:val="24"/>
        </w:rPr>
        <w:t>.</w:t>
      </w:r>
      <w:r w:rsidRPr="00756239">
        <w:rPr>
          <w:rFonts w:asciiTheme="majorBidi" w:hAnsiTheme="majorBidi" w:cstheme="majorBidi"/>
          <w:sz w:val="24"/>
          <w:szCs w:val="24"/>
        </w:rPr>
        <w:t xml:space="preserve"> </w:t>
      </w:r>
      <w:r w:rsidR="00E7379E" w:rsidRPr="00756239">
        <w:rPr>
          <w:rFonts w:asciiTheme="majorBidi" w:hAnsiTheme="majorBidi" w:cstheme="majorBidi"/>
          <w:sz w:val="24"/>
          <w:szCs w:val="24"/>
        </w:rPr>
        <w:t>On the other hand, dysregulation of TUG1 has been reported in a variety of cancers</w:t>
      </w:r>
      <w:r w:rsidR="00D30589" w:rsidRPr="00756239">
        <w:rPr>
          <w:rFonts w:asciiTheme="majorBidi" w:hAnsiTheme="majorBidi" w:cstheme="majorBidi"/>
          <w:sz w:val="24"/>
          <w:szCs w:val="24"/>
        </w:rPr>
        <w:t xml:space="preserve"> including prostate cancer, colorectal cancer</w:t>
      </w:r>
      <w:r w:rsidR="007959B3">
        <w:rPr>
          <w:rFonts w:asciiTheme="majorBidi" w:hAnsiTheme="majorBidi" w:cstheme="majorBidi"/>
          <w:sz w:val="24"/>
          <w:szCs w:val="24"/>
        </w:rPr>
        <w:t xml:space="preserve"> </w:t>
      </w:r>
      <w:r w:rsidR="007959B3">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&lt;EndNote&gt;&lt;Cite&gt;&lt;Author&gt;Liu&lt;/Author&gt;&lt;Year&gt;2022&lt;/Year&gt;&lt;RecNum&gt;110&lt;/RecNum&gt;&lt;DisplayText&gt;[24]&lt;/DisplayText&gt;&lt;record&gt;&lt;rec-number&gt;110&lt;/rec-number&gt;&lt;foreign-keys&gt;&lt;key app="EN" db-id="wvrx02rrlveda7ewf99vdee4rzss5pd55dfr" timestamp="1741716133"&gt;110&lt;/key&gt;&lt;/foreign-keys&gt;&lt;ref-type name="Journal Article"&gt;17&lt;/ref-type&gt;&lt;contributors&gt;&lt;authors&gt;&lt;author&gt;Liu, Wei&lt;/author&gt;&lt;author&gt;Meng, Jin&lt;/author&gt;&lt;author&gt;Su, Rongjun&lt;/author&gt;&lt;author&gt;Shen, Changjun&lt;/author&gt;&lt;author&gt;Zhang, Shuai&lt;/author&gt;&lt;author&gt;Zhao, Yantao&lt;/author&gt;&lt;author&gt;Liu, Wenqi&lt;/author&gt;&lt;author&gt;Du, Jiang&lt;/author&gt;&lt;author&gt;Zhu, Shuai&lt;/author&gt;&lt;author&gt;Li, Pan&lt;/author&gt;&lt;/authors&gt;&lt;/contributors&gt;&lt;titles&gt;&lt;title&gt;SP1-mediated up-regulation of lncRNA TUG1 underlines an oncogenic property in colorectal cancer&lt;/title&gt;&lt;secondary-title&gt;Cell death &amp;amp; disease&lt;/secondary-title&gt;&lt;/titles&gt;&lt;periodical&gt;&lt;full-title&gt;Cell death &amp;amp; disease&lt;/full-title&gt;&lt;/periodical&gt;&lt;pages&gt;433&lt;/pages&gt;&lt;volume&gt;13&lt;/volume&gt;&lt;number&gt;5&lt;/number&gt;&lt;dates&gt;&lt;year&gt;2022&lt;/year&gt;&lt;/dates&gt;&lt;isbn&gt;2041-4889&lt;/isbn&gt;&lt;urls&gt;&lt;/urls&gt;&lt;/record&gt;&lt;/Cite&gt;&lt;/EndNote&gt;</w:instrText>
      </w:r>
      <w:r w:rsidR="007959B3">
        <w:rPr>
          <w:rFonts w:asciiTheme="majorBidi" w:hAnsiTheme="majorBidi" w:cstheme="majorBidi"/>
          <w:sz w:val="24"/>
          <w:szCs w:val="24"/>
        </w:rPr>
        <w:fldChar w:fldCharType="separate"/>
      </w:r>
      <w:r w:rsidR="007C6DF9">
        <w:rPr>
          <w:rFonts w:asciiTheme="majorBidi" w:hAnsiTheme="majorBidi" w:cstheme="majorBidi"/>
          <w:noProof/>
          <w:sz w:val="24"/>
          <w:szCs w:val="24"/>
        </w:rPr>
        <w:t>[24]</w:t>
      </w:r>
      <w:r w:rsidR="007959B3">
        <w:rPr>
          <w:rFonts w:asciiTheme="majorBidi" w:hAnsiTheme="majorBidi" w:cstheme="majorBidi"/>
          <w:sz w:val="24"/>
          <w:szCs w:val="24"/>
        </w:rPr>
        <w:fldChar w:fldCharType="end"/>
      </w:r>
      <w:r w:rsidR="00D30589" w:rsidRPr="00756239">
        <w:rPr>
          <w:rFonts w:asciiTheme="majorBidi" w:hAnsiTheme="majorBidi" w:cstheme="majorBidi"/>
          <w:sz w:val="24"/>
          <w:szCs w:val="24"/>
        </w:rPr>
        <w:t>, hepatocellular carcinoma</w:t>
      </w:r>
      <w:r w:rsidR="007959B3">
        <w:rPr>
          <w:rFonts w:asciiTheme="majorBidi" w:hAnsiTheme="majorBidi" w:cstheme="majorBidi"/>
          <w:sz w:val="24"/>
          <w:szCs w:val="24"/>
        </w:rPr>
        <w:t xml:space="preserve"> </w:t>
      </w:r>
      <w:r w:rsidR="007959B3">
        <w:rPr>
          <w:rFonts w:asciiTheme="majorBidi" w:hAnsiTheme="majorBidi" w:cstheme="majorBidi"/>
          <w:sz w:val="24"/>
          <w:szCs w:val="24"/>
        </w:rPr>
        <w:fldChar w:fldCharType="begin"/>
      </w:r>
      <w:r w:rsidR="007959B3">
        <w:rPr>
          <w:rFonts w:asciiTheme="majorBidi" w:hAnsiTheme="majorBidi" w:cstheme="majorBidi"/>
          <w:sz w:val="24"/>
          <w:szCs w:val="24"/>
        </w:rPr>
        <w:instrText xml:space="preserve"> ADDIN EN.CITE &lt;EndNote&gt;&lt;Cite&gt;&lt;Author&gt;Farzaneh&lt;/Author&gt;&lt;Year&gt;2022&lt;/Year&gt;&lt;RecNum&gt;111&lt;/RecNum&gt;&lt;DisplayText&gt;[12]&lt;/DisplayText&gt;&lt;record&gt;&lt;rec-number&gt;111&lt;/rec-number&gt;&lt;foreign-keys&gt;&lt;key app="EN" db-id="wvrx02rrlveda7ewf99vdee4rzss5pd55dfr" timestamp="1741716204"&gt;111&lt;/key&gt;&lt;/foreign-keys&gt;&lt;ref-type name="Journal Article"&gt;17&lt;/ref-type&gt;&lt;contributors&gt;&lt;authors&gt;&lt;author&gt;Farzaneh, Maryam&lt;/author&gt;&lt;author&gt;Ghasemian, Majid&lt;/author&gt;&lt;author&gt;Ghaedrahmati, Farhoodeh&lt;/author&gt;&lt;author&gt;Poodineh, Jafar&lt;/author&gt;&lt;author&gt;Najafi, Sajad&lt;/author&gt;&lt;author&gt;Masoodi, Tariq&lt;/author&gt;&lt;author&gt;Kurniawan, Dedy&lt;/author&gt;&lt;author&gt;Uddin, Shahab&lt;/author&gt;&lt;author&gt;Azizidoost, Shirin&lt;/author&gt;&lt;/authors&gt;&lt;/contributors&gt;&lt;titles&gt;&lt;title&gt;Functional roles of lncRNA-TUG1 in hepatocellular carcinoma&lt;/title&gt;&lt;secondary-title&gt;Life Sciences&lt;/secondary-title&gt;&lt;/titles&gt;&lt;periodical&gt;&lt;full-title&gt;Life Sciences&lt;/full-title&gt;&lt;/periodical&gt;&lt;pages&gt;120974&lt;/pages&gt;&lt;volume&gt;308&lt;/volume&gt;&lt;dates&gt;&lt;year&gt;2022&lt;/year&gt;&lt;/dates&gt;&lt;isbn&gt;0024-3205&lt;/isbn&gt;&lt;urls&gt;&lt;/urls&gt;&lt;/record&gt;&lt;/Cite&gt;&lt;/EndNote&gt;</w:instrText>
      </w:r>
      <w:r w:rsidR="007959B3">
        <w:rPr>
          <w:rFonts w:asciiTheme="majorBidi" w:hAnsiTheme="majorBidi" w:cstheme="majorBidi"/>
          <w:sz w:val="24"/>
          <w:szCs w:val="24"/>
        </w:rPr>
        <w:fldChar w:fldCharType="separate"/>
      </w:r>
      <w:r w:rsidR="007959B3">
        <w:rPr>
          <w:rFonts w:asciiTheme="majorBidi" w:hAnsiTheme="majorBidi" w:cstheme="majorBidi"/>
          <w:noProof/>
          <w:sz w:val="24"/>
          <w:szCs w:val="24"/>
        </w:rPr>
        <w:t>[12]</w:t>
      </w:r>
      <w:r w:rsidR="007959B3">
        <w:rPr>
          <w:rFonts w:asciiTheme="majorBidi" w:hAnsiTheme="majorBidi" w:cstheme="majorBidi"/>
          <w:sz w:val="24"/>
          <w:szCs w:val="24"/>
        </w:rPr>
        <w:fldChar w:fldCharType="end"/>
      </w:r>
      <w:r w:rsidR="00D30589" w:rsidRPr="00756239">
        <w:rPr>
          <w:rFonts w:asciiTheme="majorBidi" w:hAnsiTheme="majorBidi" w:cstheme="majorBidi"/>
          <w:sz w:val="24"/>
          <w:szCs w:val="24"/>
        </w:rPr>
        <w:t>, esophageal squamous cell carcinoma</w:t>
      </w:r>
      <w:r w:rsidR="00200445">
        <w:rPr>
          <w:rFonts w:asciiTheme="majorBidi" w:hAnsiTheme="majorBidi" w:cstheme="majorBidi"/>
          <w:sz w:val="24"/>
          <w:szCs w:val="24"/>
        </w:rPr>
        <w:t xml:space="preserve"> </w:t>
      </w:r>
      <w:r w:rsidR="00200445">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&lt;EndNote&gt;&lt;Cite&gt;&lt;Author&gt;Li&lt;/Author&gt;&lt;Year&gt;2024&lt;/Year&gt;&lt;RecNum&gt;112&lt;/RecNum&gt;&lt;DisplayText&gt;[25]&lt;/DisplayText&gt;&lt;record&gt;&lt;rec-number&gt;112&lt;/rec-number&gt;&lt;foreign-keys&gt;&lt;key app="EN" db-id="wvrx02rrlveda7ewf99vdee4rzss5pd55dfr" timestamp="1741716247"&gt;112&lt;/key&gt;&lt;/foreign-keys&gt;&lt;ref-type name="Journal Article"&gt;17&lt;/ref-type&gt;&lt;contributors&gt;&lt;authors&gt;&lt;author&gt;Li, Siyao&lt;/author&gt;&lt;author&gt;Guo, Yusong&lt;/author&gt;&lt;author&gt;Yi, Lei&lt;/author&gt;&lt;author&gt;Chen, Yan&lt;/author&gt;&lt;/authors&gt;&lt;/contributors&gt;&lt;titles&gt;&lt;title&gt;The role of LncRNA TUG1 in DNA damage and malignant transformation induced by Helicobacter pylori and N-methyl-N′-nitro-N-nitrosoguanidine on human esophageal epithelial cells&lt;/title&gt;&lt;secondary-title&gt;Food and Chemical Toxicology&lt;/secondary-title&gt;&lt;/titles&gt;&lt;periodical&gt;&lt;full-title&gt;Food and Chemical Toxicology&lt;/full-title&gt;&lt;/periodical&gt;&lt;pages&gt;114928&lt;/pages&gt;&lt;volume&gt;192&lt;/volume&gt;&lt;dates&gt;&lt;year&gt;2024&lt;/year&gt;&lt;/dates&gt;&lt;isbn&gt;0278-6915&lt;/isbn&gt;&lt;urls&gt;&lt;/urls&gt;&lt;/record&gt;&lt;/Cite&gt;&lt;/EndNote&gt;</w:instrText>
      </w:r>
      <w:r w:rsidR="00200445">
        <w:rPr>
          <w:rFonts w:asciiTheme="majorBidi" w:hAnsiTheme="majorBidi" w:cstheme="majorBidi"/>
          <w:sz w:val="24"/>
          <w:szCs w:val="24"/>
        </w:rPr>
        <w:fldChar w:fldCharType="separate"/>
      </w:r>
      <w:r w:rsidR="007C6DF9">
        <w:rPr>
          <w:rFonts w:asciiTheme="majorBidi" w:hAnsiTheme="majorBidi" w:cstheme="majorBidi"/>
          <w:noProof/>
          <w:sz w:val="24"/>
          <w:szCs w:val="24"/>
        </w:rPr>
        <w:t>[25]</w:t>
      </w:r>
      <w:r w:rsidR="00200445">
        <w:rPr>
          <w:rFonts w:asciiTheme="majorBidi" w:hAnsiTheme="majorBidi" w:cstheme="majorBidi"/>
          <w:sz w:val="24"/>
          <w:szCs w:val="24"/>
        </w:rPr>
        <w:fldChar w:fldCharType="end"/>
      </w:r>
      <w:r w:rsidR="00D30589" w:rsidRPr="00756239">
        <w:rPr>
          <w:rFonts w:asciiTheme="majorBidi" w:hAnsiTheme="majorBidi" w:cstheme="majorBidi"/>
          <w:sz w:val="24"/>
          <w:szCs w:val="24"/>
        </w:rPr>
        <w:t>, laryngeal carcinoma</w:t>
      </w:r>
      <w:r w:rsidR="00200445">
        <w:rPr>
          <w:rFonts w:asciiTheme="majorBidi" w:hAnsiTheme="majorBidi" w:cstheme="majorBidi"/>
          <w:sz w:val="24"/>
          <w:szCs w:val="24"/>
        </w:rPr>
        <w:t xml:space="preserve"> </w:t>
      </w:r>
      <w:r w:rsidR="00200445">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&lt;EndNote&gt;&lt;Cite&gt;&lt;Author&gt;Zhang&lt;/Author&gt;&lt;Year&gt;2018&lt;/Year&gt;&lt;RecNum&gt;113&lt;/RecNum&gt;&lt;DisplayText&gt;[26]&lt;/DisplayText&gt;&lt;record&gt;&lt;rec-number&gt;113&lt;/rec-number&gt;&lt;foreign-keys&gt;&lt;key app="EN" db-id="wvrx02rrlveda7ewf99vdee4rzss5pd55dfr" timestamp="1741716422"&gt;113&lt;/key&gt;&lt;/foreign-keys&gt;&lt;ref-type name="Journal Article"&gt;17&lt;/ref-type&gt;&lt;contributors&gt;&lt;authors&gt;&lt;author&gt;Zhang, Zhonghua&lt;/author&gt;&lt;author&gt;Wang, Xuehai&lt;/author&gt;&lt;author&gt;Cao, Shengda&lt;/author&gt;&lt;author&gt;Han, Xiao&lt;/author&gt;&lt;author&gt;Wang, Zhanwang&lt;/author&gt;&lt;author&gt;Zhao, Xiaoyan&lt;/author&gt;&lt;author&gt;Liu, Xuejun&lt;/author&gt;&lt;author&gt;Li, Guojun&lt;/author&gt;&lt;author&gt;Pan, Xinliang&lt;/author&gt;&lt;author&gt;Lei, Dapeng&lt;/author&gt;&lt;/authors&gt;&lt;/contributors&gt;&lt;titles&gt;&lt;title&gt;The Long Noncoding RNA TUG1 Promotes Laryngeal Cancer Proliferation and Migration&lt;/title&gt;&lt;secondary-title&gt;Cellular Physiology and Biochemistry&lt;/secondary-title&gt;&lt;/titles&gt;&lt;periodical&gt;&lt;full-title&gt;Cellular Physiology and Biochemistry&lt;/full-title&gt;&lt;/periodical&gt;&lt;pages&gt;2511-2520&lt;/pages&gt;&lt;volume&gt;49&lt;/volume&gt;&lt;number&gt;6&lt;/number&gt;&lt;dates&gt;&lt;year&gt;2018&lt;/year&gt;&lt;/dates&gt;&lt;isbn&gt;1015-8987&lt;/isbn&gt;&lt;urls&gt;&lt;related-urls&gt;&lt;url&gt;https://doi.org/10.1159/000493876&lt;/url&gt;&lt;/related-urls&gt;&lt;/urls&gt;&lt;electronic-resource-num&gt;10.1159/000493876&lt;/electronic-resource-num&gt;&lt;access-date&gt;3/11/2025&lt;/access-date&gt;&lt;/record&gt;&lt;/Cite&gt;&lt;/EndNote&gt;</w:instrText>
      </w:r>
      <w:r w:rsidR="00200445">
        <w:rPr>
          <w:rFonts w:asciiTheme="majorBidi" w:hAnsiTheme="majorBidi" w:cstheme="majorBidi"/>
          <w:sz w:val="24"/>
          <w:szCs w:val="24"/>
        </w:rPr>
        <w:fldChar w:fldCharType="separate"/>
      </w:r>
      <w:r w:rsidR="007C6DF9">
        <w:rPr>
          <w:rFonts w:asciiTheme="majorBidi" w:hAnsiTheme="majorBidi" w:cstheme="majorBidi"/>
          <w:noProof/>
          <w:sz w:val="24"/>
          <w:szCs w:val="24"/>
        </w:rPr>
        <w:t>[26]</w:t>
      </w:r>
      <w:r w:rsidR="00200445">
        <w:rPr>
          <w:rFonts w:asciiTheme="majorBidi" w:hAnsiTheme="majorBidi" w:cstheme="majorBidi"/>
          <w:sz w:val="24"/>
          <w:szCs w:val="24"/>
        </w:rPr>
        <w:fldChar w:fldCharType="end"/>
      </w:r>
      <w:r w:rsidR="00D30589" w:rsidRPr="00756239">
        <w:rPr>
          <w:rFonts w:asciiTheme="majorBidi" w:hAnsiTheme="majorBidi" w:cstheme="majorBidi"/>
          <w:sz w:val="24"/>
          <w:szCs w:val="24"/>
        </w:rPr>
        <w:t>, melanoma</w:t>
      </w:r>
      <w:r w:rsidR="004D5C1D">
        <w:rPr>
          <w:rFonts w:asciiTheme="majorBidi" w:hAnsiTheme="majorBidi" w:cstheme="majorBidi"/>
          <w:sz w:val="24"/>
          <w:szCs w:val="24"/>
        </w:rPr>
        <w:t xml:space="preserve"> </w:t>
      </w:r>
      <w:r w:rsidR="004D5C1D">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&lt;EndNote&gt;&lt;Cite&gt;&lt;Author&gt;Deng&lt;/Author&gt;&lt;Year&gt;2022&lt;/Year&gt;&lt;RecNum&gt;114&lt;/RecNum&gt;&lt;DisplayText&gt;[27]&lt;/DisplayText&gt;&lt;record&gt;&lt;rec-number&gt;114&lt;/rec-number&gt;&lt;foreign-keys&gt;&lt;key app="EN" db-id="wvrx02rrlveda7ewf99vdee4rzss5pd55dfr" timestamp="1741716462"&gt;114&lt;/key&gt;&lt;/foreign-keys&gt;&lt;ref-type name="Journal Article"&gt;17&lt;/ref-type&gt;&lt;contributors&gt;&lt;authors&gt;&lt;author&gt;Deng, Jiabin&lt;/author&gt;&lt;author&gt;Li, Yinqiu&lt;/author&gt;&lt;author&gt;Song, Jiaqian&lt;/author&gt;&lt;author&gt;Zhu, Fei&lt;/author&gt;&lt;/authors&gt;&lt;/contributors&gt;&lt;titles&gt;&lt;title&gt;Regulation of the TUG1/miR-145-5p/SOX2 axis on the migratory and invasive capabilities of melanoma cells&lt;/title&gt;&lt;secondary-title&gt;Experimental and Therapeutic Medicine&lt;/secondary-title&gt;&lt;/titles&gt;&lt;periodical&gt;&lt;full-title&gt;Experimental and Therapeutic Medicine&lt;/full-title&gt;&lt;/periodical&gt;&lt;pages&gt;599&lt;/pages&gt;&lt;volume&gt;24&lt;/volume&gt;&lt;number&gt;3&lt;/number&gt;&lt;dates&gt;&lt;year&gt;2022&lt;/year&gt;&lt;/dates&gt;&lt;isbn&gt;1792-0981&lt;/isbn&gt;&lt;urls&gt;&lt;/urls&gt;&lt;/record&gt;&lt;/Cite&gt;&lt;/EndNote&gt;</w:instrText>
      </w:r>
      <w:r w:rsidR="004D5C1D">
        <w:rPr>
          <w:rFonts w:asciiTheme="majorBidi" w:hAnsiTheme="majorBidi" w:cstheme="majorBidi"/>
          <w:sz w:val="24"/>
          <w:szCs w:val="24"/>
        </w:rPr>
        <w:fldChar w:fldCharType="separate"/>
      </w:r>
      <w:r w:rsidR="007C6DF9">
        <w:rPr>
          <w:rFonts w:asciiTheme="majorBidi" w:hAnsiTheme="majorBidi" w:cstheme="majorBidi"/>
          <w:noProof/>
          <w:sz w:val="24"/>
          <w:szCs w:val="24"/>
        </w:rPr>
        <w:t>[27]</w:t>
      </w:r>
      <w:r w:rsidR="004D5C1D">
        <w:rPr>
          <w:rFonts w:asciiTheme="majorBidi" w:hAnsiTheme="majorBidi" w:cstheme="majorBidi"/>
          <w:sz w:val="24"/>
          <w:szCs w:val="24"/>
        </w:rPr>
        <w:fldChar w:fldCharType="end"/>
      </w:r>
      <w:r w:rsidR="00D30589" w:rsidRPr="00756239">
        <w:rPr>
          <w:rFonts w:asciiTheme="majorBidi" w:hAnsiTheme="majorBidi" w:cstheme="majorBidi"/>
          <w:sz w:val="24"/>
          <w:szCs w:val="24"/>
        </w:rPr>
        <w:t>, b</w:t>
      </w:r>
      <w:r w:rsidR="00E7379E" w:rsidRPr="00756239">
        <w:rPr>
          <w:rFonts w:asciiTheme="majorBidi" w:hAnsiTheme="majorBidi" w:cstheme="majorBidi"/>
          <w:sz w:val="24"/>
          <w:szCs w:val="24"/>
        </w:rPr>
        <w:t>ladder cancer, and osteosarcoma</w:t>
      </w:r>
      <w:r w:rsidR="00D30589" w:rsidRPr="00756239">
        <w:rPr>
          <w:rFonts w:asciiTheme="majorBidi" w:hAnsiTheme="majorBidi" w:cstheme="majorBidi"/>
          <w:sz w:val="24"/>
          <w:szCs w:val="24"/>
        </w:rPr>
        <w:t>. Aberrant expression of TUG1 promotes tumor cell growth, metastasis, and cytoskeletal rearrangement, causes cell apoptosis, and its downregulation condones radiosensitivity and chemotherapy</w:t>
      </w:r>
      <w:r w:rsidR="0025257D" w:rsidRPr="00756239">
        <w:rPr>
          <w:rFonts w:asciiTheme="majorBidi" w:hAnsiTheme="majorBidi" w:cstheme="majorBidi"/>
          <w:sz w:val="24"/>
          <w:szCs w:val="24"/>
        </w:rPr>
        <w:t xml:space="preserve"> </w:t>
      </w:r>
      <w:r w:rsidR="0025257D" w:rsidRPr="00756239">
        <w:rPr>
          <w:rFonts w:asciiTheme="majorBidi" w:hAnsiTheme="majorBidi" w:cstheme="majorBidi"/>
          <w:sz w:val="24"/>
          <w:szCs w:val="24"/>
        </w:rPr>
        <w:fldChar w:fldCharType="begin">
          <w:fldData xml:space="preserve">PEVuZE5vdGU+PENpdGU+PEF1dGhvcj5MaTwvQXV0aG9yPjxZZWFyPjIwMjE8L1llYXI+PFJlY051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</w:fldData>
        </w:fldChar>
      </w:r>
      <w:r w:rsidR="007C6DF9">
        <w:rPr>
          <w:rFonts w:asciiTheme="majorBidi" w:hAnsiTheme="majorBidi" w:cstheme="majorBidi"/>
          <w:sz w:val="24"/>
          <w:szCs w:val="24"/>
        </w:rPr>
        <w:instrText xml:space="preserve"> ADDIN EN.CITE </w:instrText>
      </w:r>
      <w:r w:rsidR="007C6DF9">
        <w:rPr>
          <w:rFonts w:asciiTheme="majorBidi" w:hAnsiTheme="majorBidi" w:cstheme="majorBidi"/>
          <w:sz w:val="24"/>
          <w:szCs w:val="24"/>
        </w:rPr>
        <w:fldChar w:fldCharType="begin">
          <w:fldData xml:space="preserve">PEVuZE5vdGU+PENpdGU+PEF1dGhvcj5MaTwvQXV0aG9yPjxZZWFyPjIwMjE8L1llYXI+PFJlY051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</w:fldData>
        </w:fldChar>
      </w:r>
      <w:r w:rsidR="007C6DF9">
        <w:rPr>
          <w:rFonts w:asciiTheme="majorBidi" w:hAnsiTheme="majorBidi" w:cstheme="majorBidi"/>
          <w:sz w:val="24"/>
          <w:szCs w:val="24"/>
        </w:rPr>
        <w:instrText xml:space="preserve"> ADDIN EN.CITE.DATA </w:instrText>
      </w:r>
      <w:r w:rsidR="007C6DF9">
        <w:rPr>
          <w:rFonts w:asciiTheme="majorBidi" w:hAnsiTheme="majorBidi" w:cstheme="majorBidi"/>
          <w:sz w:val="24"/>
          <w:szCs w:val="24"/>
        </w:rPr>
      </w:r>
      <w:r w:rsidR="007C6DF9">
        <w:rPr>
          <w:rFonts w:asciiTheme="majorBidi" w:hAnsiTheme="majorBidi" w:cstheme="majorBidi"/>
          <w:sz w:val="24"/>
          <w:szCs w:val="24"/>
        </w:rPr>
        <w:fldChar w:fldCharType="end"/>
      </w:r>
      <w:r w:rsidR="0025257D" w:rsidRPr="00756239">
        <w:rPr>
          <w:rFonts w:asciiTheme="majorBidi" w:hAnsiTheme="majorBidi" w:cstheme="majorBidi"/>
          <w:sz w:val="24"/>
          <w:szCs w:val="24"/>
        </w:rPr>
      </w:r>
      <w:r w:rsidR="0025257D"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[28]</w:t>
      </w:r>
      <w:r w:rsidR="0025257D" w:rsidRPr="00756239">
        <w:rPr>
          <w:rFonts w:asciiTheme="majorBidi" w:hAnsiTheme="majorBidi" w:cstheme="majorBidi"/>
          <w:sz w:val="24"/>
          <w:szCs w:val="24"/>
        </w:rPr>
        <w:fldChar w:fldCharType="end"/>
      </w:r>
      <w:r w:rsidRPr="00756239">
        <w:rPr>
          <w:rFonts w:asciiTheme="majorBidi" w:hAnsiTheme="majorBidi" w:cstheme="majorBidi"/>
          <w:sz w:val="24"/>
          <w:szCs w:val="24"/>
        </w:rPr>
        <w:t>.</w:t>
      </w:r>
    </w:p>
    <w:p w14:paraId="26193149" w14:textId="59168A08" w:rsidR="00B93FAC" w:rsidRPr="00304CAD" w:rsidRDefault="00A13954" w:rsidP="00304CAD">
      <w:pPr>
        <w:rPr>
          <w:rFonts w:asciiTheme="majorBidi" w:hAnsiTheme="majorBidi" w:cstheme="majorBidi"/>
          <w:b/>
          <w:bCs/>
        </w:rPr>
      </w:pPr>
      <w:r w:rsidRPr="00304CAD">
        <w:rPr>
          <w:rFonts w:asciiTheme="majorBidi" w:hAnsiTheme="majorBidi" w:cstheme="majorBidi"/>
          <w:b/>
          <w:bCs/>
        </w:rPr>
        <w:t xml:space="preserve">Functional roles of TUG1 in </w:t>
      </w:r>
      <w:r w:rsidR="00756239" w:rsidRPr="00304CAD">
        <w:rPr>
          <w:rFonts w:asciiTheme="majorBidi" w:hAnsiTheme="majorBidi" w:cstheme="majorBidi"/>
          <w:b/>
          <w:bCs/>
        </w:rPr>
        <w:t>women</w:t>
      </w:r>
      <w:r w:rsidRPr="00304CAD">
        <w:rPr>
          <w:rFonts w:asciiTheme="majorBidi" w:hAnsiTheme="majorBidi" w:cstheme="majorBidi"/>
          <w:b/>
          <w:bCs/>
        </w:rPr>
        <w:t xml:space="preserve"> cancer</w:t>
      </w:r>
    </w:p>
    <w:p w14:paraId="4322E9F1" w14:textId="76DFA200" w:rsidR="007C6577" w:rsidRPr="00756239" w:rsidRDefault="005406D4" w:rsidP="006E00A3">
      <w:pPr>
        <w:spacing w:line="360" w:lineRule="auto"/>
        <w:jc w:val="both"/>
        <w:rPr>
          <w:rFonts w:asciiTheme="majorBidi" w:hAnsiTheme="majorBidi" w:cstheme="majorBidi"/>
          <w:b/>
          <w:bCs/>
        </w:rPr>
      </w:pPr>
      <w:r w:rsidRPr="00756239">
        <w:rPr>
          <w:rFonts w:asciiTheme="majorBidi" w:hAnsiTheme="majorBidi" w:cstheme="majorBidi"/>
          <w:sz w:val="24"/>
          <w:szCs w:val="24"/>
        </w:rPr>
        <w:t xml:space="preserve">TUG1 has been revealed to play </w:t>
      </w:r>
      <w:r w:rsidR="006E00A3" w:rsidRPr="00756239">
        <w:rPr>
          <w:rFonts w:asciiTheme="majorBidi" w:hAnsiTheme="majorBidi" w:cstheme="majorBidi"/>
          <w:sz w:val="24"/>
          <w:szCs w:val="24"/>
        </w:rPr>
        <w:t>crucial</w:t>
      </w:r>
      <w:r w:rsidRPr="00756239">
        <w:rPr>
          <w:rFonts w:asciiTheme="majorBidi" w:hAnsiTheme="majorBidi" w:cstheme="majorBidi"/>
          <w:sz w:val="24"/>
          <w:szCs w:val="24"/>
        </w:rPr>
        <w:t xml:space="preserve"> </w:t>
      </w:r>
      <w:r w:rsidR="006E00A3" w:rsidRPr="00756239">
        <w:rPr>
          <w:rFonts w:asciiTheme="majorBidi" w:hAnsiTheme="majorBidi" w:cstheme="majorBidi"/>
          <w:sz w:val="24"/>
          <w:szCs w:val="24"/>
        </w:rPr>
        <w:t>functions</w:t>
      </w:r>
      <w:r w:rsidRPr="00756239">
        <w:rPr>
          <w:rFonts w:asciiTheme="majorBidi" w:hAnsiTheme="majorBidi" w:cstheme="majorBidi"/>
          <w:sz w:val="24"/>
          <w:szCs w:val="24"/>
        </w:rPr>
        <w:t xml:space="preserve"> in breast, endometrial, cervical, and ovarian cancers. In these cancers, TUG1 influences tumorigenesis processes and promotion of cancer stage, and also resistance to treatments, often by interacting with specific microRNAs. By summarizing its functions across various cancer types, we can better comprehend the possibility of TUG1 as a target for therapeutic strategies in gynecologic </w:t>
      </w:r>
      <w:r w:rsidR="006E00A3" w:rsidRPr="00756239">
        <w:rPr>
          <w:rFonts w:asciiTheme="majorBidi" w:hAnsiTheme="majorBidi" w:cstheme="majorBidi"/>
          <w:sz w:val="24"/>
          <w:szCs w:val="24"/>
        </w:rPr>
        <w:t>oncology (Table 1)</w:t>
      </w:r>
      <w:r w:rsidRPr="00756239">
        <w:rPr>
          <w:rFonts w:asciiTheme="majorBidi" w:hAnsiTheme="majorBidi" w:cstheme="majorBidi"/>
          <w:sz w:val="24"/>
          <w:szCs w:val="24"/>
        </w:rPr>
        <w:t>.</w:t>
      </w:r>
    </w:p>
    <w:p w14:paraId="1B95098A" w14:textId="6FAE7C37" w:rsidR="00FD7948" w:rsidRPr="00756239" w:rsidRDefault="00A13954" w:rsidP="00A13954">
      <w:pPr>
        <w:pStyle w:val="ListParagraph"/>
        <w:numPr>
          <w:ilvl w:val="0"/>
          <w:numId w:val="3"/>
        </w:numPr>
        <w:rPr>
          <w:rFonts w:asciiTheme="majorBidi" w:hAnsiTheme="majorBidi" w:cstheme="majorBidi"/>
          <w:b/>
          <w:bCs/>
        </w:rPr>
      </w:pPr>
      <w:r w:rsidRPr="00756239">
        <w:rPr>
          <w:rFonts w:asciiTheme="majorBidi" w:hAnsiTheme="majorBidi" w:cstheme="majorBidi"/>
          <w:b/>
          <w:bCs/>
        </w:rPr>
        <w:t>B</w:t>
      </w:r>
      <w:r w:rsidR="006E20CC" w:rsidRPr="00756239">
        <w:rPr>
          <w:rFonts w:asciiTheme="majorBidi" w:hAnsiTheme="majorBidi" w:cstheme="majorBidi"/>
          <w:b/>
          <w:bCs/>
        </w:rPr>
        <w:t>reast cancer</w:t>
      </w:r>
    </w:p>
    <w:p w14:paraId="04A2D64F" w14:textId="772D8A50" w:rsidR="00FA2FDB" w:rsidRPr="00756239" w:rsidRDefault="002A6ECF" w:rsidP="00D40F9D">
      <w:pPr>
        <w:autoSpaceDE w:val="0"/>
        <w:autoSpaceDN w:val="0"/>
        <w:adjustRightInd w:val="0"/>
        <w:spacing w:after="0" w:line="360" w:lineRule="auto"/>
        <w:jc w:val="both"/>
        <w:rPr>
          <w:rFonts w:asciiTheme="majorBidi" w:hAnsiTheme="majorBidi" w:cstheme="majorBidi"/>
          <w:kern w:val="0"/>
          <w:sz w:val="24"/>
          <w:szCs w:val="24"/>
        </w:rPr>
      </w:pPr>
      <w:r w:rsidRPr="00756239">
        <w:rPr>
          <w:rFonts w:asciiTheme="majorBidi" w:hAnsiTheme="majorBidi" w:cstheme="majorBidi"/>
          <w:sz w:val="24"/>
          <w:szCs w:val="24"/>
        </w:rPr>
        <w:lastRenderedPageBreak/>
        <w:t>Several investigations explored the functions of TUG1 in breast cancer</w:t>
      </w:r>
      <w:r w:rsidR="00915529" w:rsidRPr="00756239">
        <w:rPr>
          <w:rFonts w:asciiTheme="majorBidi" w:hAnsiTheme="majorBidi" w:cstheme="majorBidi"/>
          <w:sz w:val="24"/>
          <w:szCs w:val="24"/>
        </w:rPr>
        <w:t>.</w:t>
      </w:r>
      <w:r w:rsidR="00B503CB" w:rsidRPr="00756239">
        <w:rPr>
          <w:rFonts w:asciiTheme="majorBidi" w:hAnsiTheme="majorBidi" w:cstheme="majorBidi"/>
          <w:sz w:val="24"/>
          <w:szCs w:val="24"/>
        </w:rPr>
        <w:t xml:space="preserve"> A</w:t>
      </w:r>
      <w:r w:rsidRPr="00756239">
        <w:rPr>
          <w:rFonts w:asciiTheme="majorBidi" w:hAnsiTheme="majorBidi" w:cstheme="majorBidi"/>
          <w:sz w:val="24"/>
          <w:szCs w:val="24"/>
        </w:rPr>
        <w:t xml:space="preserve">ccording to research by Shulin Fana et al. They discovered that there is a substantial correlation between the expression of mutant p53 and lymph node metastases and low TUG1 expression. </w:t>
      </w:r>
      <w:r w:rsidR="0005336E" w:rsidRPr="00756239">
        <w:rPr>
          <w:rFonts w:asciiTheme="majorBidi" w:hAnsiTheme="majorBidi" w:cstheme="majorBidi"/>
          <w:sz w:val="24"/>
          <w:szCs w:val="24"/>
        </w:rPr>
        <w:t>Furthermore, from their in vitro studies it seems that overexpression of TUG1 dramatically impedes the development of breast cancer cells by causing cell cycle arrest and apoptosis</w:t>
      </w:r>
      <w:r w:rsidR="00D40F9D" w:rsidRPr="00756239">
        <w:rPr>
          <w:rFonts w:asciiTheme="majorBidi" w:hAnsiTheme="majorBidi" w:cstheme="majorBidi"/>
          <w:color w:val="161719"/>
          <w:sz w:val="24"/>
          <w:szCs w:val="24"/>
          <w:shd w:val="clear" w:color="auto" w:fill="FFFFFF"/>
        </w:rPr>
        <w:t xml:space="preserve">. </w:t>
      </w:r>
      <w:r w:rsidR="00EC6715" w:rsidRPr="00756239">
        <w:rPr>
          <w:rFonts w:asciiTheme="majorBidi" w:hAnsiTheme="majorBidi" w:cstheme="majorBidi"/>
          <w:color w:val="161719"/>
          <w:sz w:val="24"/>
          <w:szCs w:val="24"/>
          <w:shd w:val="clear" w:color="auto" w:fill="FFFFFF"/>
        </w:rPr>
        <w:t xml:space="preserve">According to a different study, TUG1 expression in triple-negative breast cancer (TNBC) is much lower than in healthy tissues. Furthermore, TNBC cell lines have demonstrated a markedly lower expression of TUG1 </w:t>
      </w:r>
      <w:r w:rsidR="00E73050" w:rsidRPr="00756239">
        <w:rPr>
          <w:rFonts w:asciiTheme="majorBidi" w:hAnsiTheme="majorBidi" w:cstheme="majorBidi"/>
          <w:color w:val="161719"/>
          <w:sz w:val="24"/>
          <w:szCs w:val="24"/>
          <w:shd w:val="clear" w:color="auto" w:fill="FFFFFF"/>
        </w:rPr>
        <w:t xml:space="preserve">compared to normal breast epithelial cell lines and other breast cancer subtypes. </w:t>
      </w:r>
      <w:r w:rsidR="00EC6715" w:rsidRPr="00756239">
        <w:rPr>
          <w:rFonts w:asciiTheme="majorBidi" w:hAnsiTheme="majorBidi" w:cstheme="majorBidi"/>
          <w:color w:val="161719"/>
          <w:sz w:val="24"/>
          <w:szCs w:val="24"/>
          <w:shd w:val="clear" w:color="auto" w:fill="FFFFFF"/>
        </w:rPr>
        <w:t xml:space="preserve">In </w:t>
      </w:r>
      <w:r w:rsidR="00E73050" w:rsidRPr="00756239">
        <w:rPr>
          <w:rFonts w:asciiTheme="majorBidi" w:hAnsiTheme="majorBidi" w:cstheme="majorBidi"/>
          <w:color w:val="161719"/>
          <w:sz w:val="24"/>
          <w:szCs w:val="24"/>
          <w:shd w:val="clear" w:color="auto" w:fill="FFFFFF"/>
        </w:rPr>
        <w:t>additional examination</w:t>
      </w:r>
      <w:r w:rsidR="00EC6715" w:rsidRPr="00756239">
        <w:rPr>
          <w:rFonts w:asciiTheme="majorBidi" w:hAnsiTheme="majorBidi" w:cstheme="majorBidi"/>
          <w:color w:val="161719"/>
          <w:sz w:val="24"/>
          <w:szCs w:val="24"/>
          <w:shd w:val="clear" w:color="auto" w:fill="FFFFFF"/>
        </w:rPr>
        <w:t xml:space="preserve">, cisplatin-induced </w:t>
      </w:r>
      <w:r w:rsidR="00E73050" w:rsidRPr="00756239">
        <w:rPr>
          <w:rFonts w:asciiTheme="majorBidi" w:hAnsiTheme="majorBidi" w:cstheme="majorBidi"/>
          <w:color w:val="161719"/>
          <w:sz w:val="24"/>
          <w:szCs w:val="24"/>
          <w:shd w:val="clear" w:color="auto" w:fill="FFFFFF"/>
        </w:rPr>
        <w:t>cell development arrest was markedly raised by TUG1 overexpression</w:t>
      </w:r>
      <w:r w:rsidR="00EC6715" w:rsidRPr="00756239">
        <w:rPr>
          <w:rFonts w:asciiTheme="majorBidi" w:hAnsiTheme="majorBidi" w:cstheme="majorBidi"/>
          <w:color w:val="161719"/>
          <w:sz w:val="24"/>
          <w:szCs w:val="24"/>
          <w:shd w:val="clear" w:color="auto" w:fill="FFFFFF"/>
        </w:rPr>
        <w:t>, whereas TUG1 knockdown greatly attenuated this impact</w:t>
      </w:r>
      <w:r w:rsidR="007767D6" w:rsidRPr="00756239">
        <w:rPr>
          <w:rFonts w:asciiTheme="majorBidi" w:hAnsiTheme="majorBidi" w:cstheme="majorBidi"/>
        </w:rPr>
        <w:t xml:space="preserve">. </w:t>
      </w:r>
      <w:r w:rsidR="00EC6715" w:rsidRPr="00756239">
        <w:rPr>
          <w:rFonts w:asciiTheme="majorBidi" w:hAnsiTheme="majorBidi" w:cstheme="majorBidi"/>
          <w:color w:val="161719"/>
          <w:sz w:val="24"/>
          <w:szCs w:val="24"/>
          <w:shd w:val="clear" w:color="auto" w:fill="FFFFFF"/>
        </w:rPr>
        <w:t xml:space="preserve">This study </w:t>
      </w:r>
      <w:r w:rsidR="00D40F9D" w:rsidRPr="00756239">
        <w:rPr>
          <w:rFonts w:asciiTheme="majorBidi" w:hAnsiTheme="majorBidi" w:cstheme="majorBidi"/>
          <w:color w:val="161719"/>
          <w:sz w:val="24"/>
          <w:szCs w:val="24"/>
          <w:shd w:val="clear" w:color="auto" w:fill="FFFFFF"/>
        </w:rPr>
        <w:t>demonstrated</w:t>
      </w:r>
      <w:r w:rsidR="00EC6715" w:rsidRPr="00756239">
        <w:rPr>
          <w:rFonts w:asciiTheme="majorBidi" w:hAnsiTheme="majorBidi" w:cstheme="majorBidi"/>
          <w:color w:val="161719"/>
          <w:sz w:val="24"/>
          <w:szCs w:val="24"/>
          <w:shd w:val="clear" w:color="auto" w:fill="FFFFFF"/>
        </w:rPr>
        <w:t xml:space="preserve"> that TUG1 inhibits the miR-197 in TNBC cell lines. </w:t>
      </w:r>
      <w:r w:rsidR="00E73050" w:rsidRPr="00756239">
        <w:rPr>
          <w:rFonts w:asciiTheme="majorBidi" w:hAnsiTheme="majorBidi" w:cstheme="majorBidi"/>
          <w:color w:val="161719"/>
          <w:sz w:val="24"/>
          <w:szCs w:val="24"/>
          <w:shd w:val="clear" w:color="auto" w:fill="FFFFFF"/>
        </w:rPr>
        <w:t>Moreover, b</w:t>
      </w:r>
      <w:r w:rsidR="00EC6715" w:rsidRPr="00756239">
        <w:rPr>
          <w:rFonts w:asciiTheme="majorBidi" w:hAnsiTheme="majorBidi" w:cstheme="majorBidi"/>
          <w:color w:val="161719"/>
          <w:sz w:val="24"/>
          <w:szCs w:val="24"/>
          <w:shd w:val="clear" w:color="auto" w:fill="FFFFFF"/>
        </w:rPr>
        <w:t>y controlling miR-197/NLK, TUG1 inhibits the WNT signaling pathway, making TNBC cells more responsive to chemotherapy. Additionally, a study of the TCGA database revealed that individuals with breast cancer who express more TUG1 have a better prognosis</w:t>
      </w:r>
      <w:r w:rsidR="00E70307" w:rsidRPr="00756239">
        <w:rPr>
          <w:rFonts w:asciiTheme="majorBidi" w:hAnsiTheme="majorBidi" w:cstheme="majorBidi"/>
          <w:color w:val="161719"/>
          <w:sz w:val="24"/>
          <w:szCs w:val="24"/>
          <w:shd w:val="clear" w:color="auto" w:fill="FFFFFF"/>
        </w:rPr>
        <w:t xml:space="preserve"> </w:t>
      </w:r>
      <w:r w:rsidR="000F5B41" w:rsidRPr="00756239">
        <w:rPr>
          <w:rFonts w:asciiTheme="majorBidi" w:hAnsiTheme="majorBidi" w:cstheme="majorBidi"/>
          <w:color w:val="161719"/>
          <w:sz w:val="24"/>
          <w:szCs w:val="24"/>
          <w:shd w:val="clear" w:color="auto" w:fill="FFFFFF"/>
        </w:rPr>
        <w:fldChar w:fldCharType="begin"/>
      </w:r>
      <w:r w:rsidR="007C6DF9">
        <w:rPr>
          <w:rFonts w:asciiTheme="majorBidi" w:hAnsiTheme="majorBidi" w:cstheme="majorBidi"/>
          <w:color w:val="161719"/>
          <w:sz w:val="24"/>
          <w:szCs w:val="24"/>
          <w:shd w:val="clear" w:color="auto" w:fill="FFFFFF"/>
        </w:rPr>
        <w:instrText xml:space="preserve"> ADDIN EN.CITE &lt;EndNote&gt;&lt;Cite&gt;&lt;Author&gt;Tang&lt;/Author&gt;&lt;Year&gt;2018&lt;/Year&gt;&lt;RecNum&gt;548&lt;/RecNum&gt;&lt;DisplayText&gt;[29]&lt;/DisplayText&gt;&lt;record&gt;&lt;rec-number&gt;548&lt;/rec-number&gt;&lt;foreign-keys&gt;&lt;key app="EN" db-id="rs0fss9zrfawx8eztw5pwddwdwe95xswdz05" timestamp="1706037338"&gt;548&lt;/key&gt;&lt;/foreign-keys&gt;&lt;ref-type name="Journal Article"&gt;17&lt;/ref-type&gt;&lt;contributors&gt;&lt;authors&gt;&lt;author&gt;Tang, Tielei&lt;/author&gt;&lt;author&gt;Cheng, Yonggang&lt;/author&gt;&lt;author&gt;She, Qing&lt;/author&gt;&lt;author&gt;Jiang, Yaru&lt;/author&gt;&lt;author&gt;Chen, Yuanyuan&lt;/author&gt;&lt;author&gt;Yang, Wenqiang&lt;/author&gt;&lt;author&gt;Li, Youhuai&lt;/author&gt;&lt;/authors&gt;&lt;/contributors&gt;&lt;titles&gt;&lt;title&gt;Long non-coding RNA TUG1 sponges miR-197 to enhance cisplatin sensitivity in triple negative breast cancer&lt;/title&gt;&lt;secondary-title&gt;Biomedicine &amp;amp; Pharmacotherapy&lt;/secondary-title&gt;&lt;/titles&gt;&lt;periodical&gt;&lt;full-title&gt;Biomedicine &amp;amp; Pharmacotherapy&lt;/full-title&gt;&lt;/periodical&gt;&lt;pages&gt;338-346&lt;/pages&gt;&lt;volume&gt;107&lt;/volume&gt;&lt;dates&gt;&lt;year&gt;2018&lt;/year&gt;&lt;/dates&gt;&lt;isbn&gt;0753-3322&lt;/isbn&gt;&lt;urls&gt;&lt;/urls&gt;&lt;/record&gt;&lt;/Cite&gt;&lt;/EndNote&gt;</w:instrText>
      </w:r>
      <w:r w:rsidR="000F5B41" w:rsidRPr="00756239">
        <w:rPr>
          <w:rFonts w:asciiTheme="majorBidi" w:hAnsiTheme="majorBidi" w:cstheme="majorBidi"/>
          <w:color w:val="161719"/>
          <w:sz w:val="24"/>
          <w:szCs w:val="24"/>
          <w:shd w:val="clear" w:color="auto" w:fill="FFFFFF"/>
        </w:rPr>
        <w:fldChar w:fldCharType="separate"/>
      </w:r>
      <w:r w:rsidR="007C6DF9">
        <w:rPr>
          <w:rFonts w:asciiTheme="majorBidi" w:hAnsiTheme="majorBidi" w:cstheme="majorBidi"/>
          <w:noProof/>
          <w:color w:val="161719"/>
          <w:sz w:val="24"/>
          <w:szCs w:val="24"/>
          <w:shd w:val="clear" w:color="auto" w:fill="FFFFFF"/>
        </w:rPr>
        <w:t>[29]</w:t>
      </w:r>
      <w:r w:rsidR="000F5B41" w:rsidRPr="00756239">
        <w:rPr>
          <w:rFonts w:asciiTheme="majorBidi" w:hAnsiTheme="majorBidi" w:cstheme="majorBidi"/>
          <w:color w:val="161719"/>
          <w:sz w:val="24"/>
          <w:szCs w:val="24"/>
          <w:shd w:val="clear" w:color="auto" w:fill="FFFFFF"/>
        </w:rPr>
        <w:fldChar w:fldCharType="end"/>
      </w:r>
      <w:r w:rsidR="000F5B41" w:rsidRPr="00756239">
        <w:rPr>
          <w:rFonts w:asciiTheme="majorBidi" w:hAnsiTheme="majorBidi" w:cstheme="majorBidi"/>
          <w:color w:val="161719"/>
          <w:sz w:val="24"/>
          <w:szCs w:val="24"/>
          <w:shd w:val="clear" w:color="auto" w:fill="FFFFFF"/>
        </w:rPr>
        <w:t>.</w:t>
      </w:r>
      <w:r w:rsidR="00802E57" w:rsidRPr="00756239">
        <w:rPr>
          <w:rFonts w:asciiTheme="majorBidi" w:hAnsiTheme="majorBidi" w:cstheme="majorBidi"/>
        </w:rPr>
        <w:t xml:space="preserve"> </w:t>
      </w:r>
      <w:r w:rsidR="00210071" w:rsidRPr="00756239">
        <w:rPr>
          <w:rFonts w:asciiTheme="majorBidi" w:hAnsiTheme="majorBidi" w:cstheme="majorBidi"/>
          <w:color w:val="161719"/>
          <w:sz w:val="24"/>
          <w:szCs w:val="24"/>
          <w:shd w:val="clear" w:color="auto" w:fill="FFFFFF"/>
        </w:rPr>
        <w:t xml:space="preserve">In another study, a scientist </w:t>
      </w:r>
      <w:r w:rsidR="00D40F9D" w:rsidRPr="00756239">
        <w:rPr>
          <w:rFonts w:asciiTheme="majorBidi" w:hAnsiTheme="majorBidi" w:cstheme="majorBidi"/>
          <w:color w:val="161719"/>
          <w:sz w:val="24"/>
          <w:szCs w:val="24"/>
          <w:shd w:val="clear" w:color="auto" w:fill="FFFFFF"/>
        </w:rPr>
        <w:t>showed</w:t>
      </w:r>
      <w:r w:rsidR="00210071" w:rsidRPr="00756239">
        <w:rPr>
          <w:rFonts w:asciiTheme="majorBidi" w:hAnsiTheme="majorBidi" w:cstheme="majorBidi"/>
          <w:color w:val="161719"/>
          <w:sz w:val="24"/>
          <w:szCs w:val="24"/>
          <w:shd w:val="clear" w:color="auto" w:fill="FFFFFF"/>
        </w:rPr>
        <w:t xml:space="preserve"> the specifically TUG1 expression </w:t>
      </w:r>
      <w:r w:rsidR="00E73050" w:rsidRPr="00756239">
        <w:rPr>
          <w:rFonts w:asciiTheme="majorBidi" w:hAnsiTheme="majorBidi" w:cstheme="majorBidi"/>
          <w:color w:val="161719"/>
          <w:sz w:val="24"/>
          <w:szCs w:val="24"/>
          <w:shd w:val="clear" w:color="auto" w:fill="FFFFFF"/>
        </w:rPr>
        <w:t>had higher level compared to the control group</w:t>
      </w:r>
      <w:r w:rsidR="00210071" w:rsidRPr="00756239">
        <w:rPr>
          <w:rFonts w:asciiTheme="majorBidi" w:hAnsiTheme="majorBidi" w:cstheme="majorBidi"/>
          <w:color w:val="161719"/>
          <w:sz w:val="24"/>
          <w:szCs w:val="24"/>
          <w:shd w:val="clear" w:color="auto" w:fill="FFFFFF"/>
        </w:rPr>
        <w:t xml:space="preserve">. However, patients with early-stage tumors showed higher TUG1 expression levels than those with advanced-stage tumors </w:t>
      </w:r>
      <w:r w:rsidR="00C5623B" w:rsidRPr="00756239">
        <w:rPr>
          <w:rFonts w:asciiTheme="majorBidi" w:hAnsiTheme="majorBidi" w:cstheme="majorBidi"/>
          <w:color w:val="161719"/>
          <w:sz w:val="24"/>
          <w:szCs w:val="24"/>
          <w:shd w:val="clear" w:color="auto" w:fill="FFFFFF"/>
        </w:rPr>
        <w:fldChar w:fldCharType="begin"/>
      </w:r>
      <w:r w:rsidR="007C6DF9">
        <w:rPr>
          <w:rFonts w:asciiTheme="majorBidi" w:hAnsiTheme="majorBidi" w:cstheme="majorBidi"/>
          <w:color w:val="161719"/>
          <w:sz w:val="24"/>
          <w:szCs w:val="24"/>
          <w:shd w:val="clear" w:color="auto" w:fill="FFFFFF"/>
        </w:rPr>
        <w:instrText xml:space="preserve"> ADDIN EN.CITE &lt;EndNote&gt;&lt;Cite&gt;&lt;Author&gt;Alkhathami&lt;/Author&gt;&lt;Year&gt;2022&lt;/Year&gt;&lt;RecNum&gt;550&lt;/RecNum&gt;&lt;DisplayText&gt;[30]&lt;/DisplayText&gt;&lt;record&gt;&lt;rec-number&gt;550&lt;/rec-number&gt;&lt;foreign-keys&gt;&lt;key app="EN" db-id="rs0fss9zrfawx8eztw5pwddwdwe95xswdz05" timestamp="1706039705"&gt;550&lt;/key&gt;&lt;/foreign-keys&gt;&lt;ref-type name="Journal Article"&gt;17&lt;/ref-type&gt;&lt;contributors&gt;&lt;authors&gt;&lt;author&gt;Alkhathami, Ali G&lt;/author&gt;&lt;author&gt;Hadi, Abdul&lt;/author&gt;&lt;author&gt;Alfaifi, Mohammed&lt;/author&gt;&lt;author&gt;Alshahrani, Mohammad Yahya&lt;/author&gt;&lt;author&gt;Verma, Amit Kumar&lt;/author&gt;&lt;author&gt;Beg, Mirza Masroor Ali&lt;/author&gt;&lt;/authors&gt;&lt;/contributors&gt;&lt;titles&gt;&lt;title&gt;Serum-based lncRNA ANRIL, TUG1, UCA1, and HIT expressions in breast cancer patients&lt;/title&gt;&lt;secondary-title&gt;Disease Markers&lt;/secondary-title&gt;&lt;/titles&gt;&lt;periodical&gt;&lt;full-title&gt;Disease Markers&lt;/full-title&gt;&lt;/periodical&gt;&lt;volume&gt;2022&lt;/volume&gt;&lt;dates&gt;&lt;year&gt;2022&lt;/year&gt;&lt;/dates&gt;&lt;isbn&gt;0278-0240&lt;/isbn&gt;&lt;urls&gt;&lt;/urls&gt;&lt;/record&gt;&lt;/Cite&gt;&lt;/EndNote&gt;</w:instrText>
      </w:r>
      <w:r w:rsidR="00C5623B" w:rsidRPr="00756239">
        <w:rPr>
          <w:rFonts w:asciiTheme="majorBidi" w:hAnsiTheme="majorBidi" w:cstheme="majorBidi"/>
          <w:color w:val="161719"/>
          <w:sz w:val="24"/>
          <w:szCs w:val="24"/>
          <w:shd w:val="clear" w:color="auto" w:fill="FFFFFF"/>
        </w:rPr>
        <w:fldChar w:fldCharType="separate"/>
      </w:r>
      <w:r w:rsidR="007C6DF9">
        <w:rPr>
          <w:rFonts w:asciiTheme="majorBidi" w:hAnsiTheme="majorBidi" w:cstheme="majorBidi"/>
          <w:noProof/>
          <w:color w:val="161719"/>
          <w:sz w:val="24"/>
          <w:szCs w:val="24"/>
          <w:shd w:val="clear" w:color="auto" w:fill="FFFFFF"/>
        </w:rPr>
        <w:t>[30]</w:t>
      </w:r>
      <w:r w:rsidR="00C5623B" w:rsidRPr="00756239">
        <w:rPr>
          <w:rFonts w:asciiTheme="majorBidi" w:hAnsiTheme="majorBidi" w:cstheme="majorBidi"/>
          <w:color w:val="161719"/>
          <w:sz w:val="24"/>
          <w:szCs w:val="24"/>
          <w:shd w:val="clear" w:color="auto" w:fill="FFFFFF"/>
        </w:rPr>
        <w:fldChar w:fldCharType="end"/>
      </w:r>
      <w:r w:rsidR="00C5623B" w:rsidRPr="00756239">
        <w:rPr>
          <w:rFonts w:asciiTheme="majorBidi" w:hAnsiTheme="majorBidi" w:cstheme="majorBidi"/>
          <w:color w:val="161719"/>
          <w:sz w:val="24"/>
          <w:szCs w:val="24"/>
          <w:shd w:val="clear" w:color="auto" w:fill="FFFFFF"/>
        </w:rPr>
        <w:t>.</w:t>
      </w:r>
      <w:r w:rsidR="001D7156" w:rsidRPr="00756239">
        <w:rPr>
          <w:rFonts w:asciiTheme="majorBidi" w:hAnsiTheme="majorBidi" w:cstheme="majorBidi"/>
          <w:color w:val="161719"/>
          <w:sz w:val="24"/>
          <w:szCs w:val="24"/>
          <w:shd w:val="clear" w:color="auto" w:fill="FFFFFF"/>
        </w:rPr>
        <w:t xml:space="preserve"> </w:t>
      </w:r>
      <w:r w:rsidR="00CC6E52" w:rsidRPr="00756239">
        <w:rPr>
          <w:rFonts w:asciiTheme="majorBidi" w:hAnsiTheme="majorBidi" w:cstheme="majorBidi"/>
          <w:color w:val="161719"/>
          <w:sz w:val="24"/>
          <w:szCs w:val="24"/>
          <w:shd w:val="clear" w:color="auto" w:fill="FFFFFF"/>
        </w:rPr>
        <w:t>TUG1 expression was </w:t>
      </w:r>
      <w:r w:rsidR="00E73050" w:rsidRPr="00756239">
        <w:rPr>
          <w:rFonts w:asciiTheme="majorBidi" w:hAnsiTheme="majorBidi" w:cstheme="majorBidi"/>
          <w:color w:val="161719"/>
          <w:sz w:val="24"/>
          <w:szCs w:val="24"/>
          <w:shd w:val="clear" w:color="auto" w:fill="FFFFFF"/>
        </w:rPr>
        <w:t>examined by Teng Li and colleagues, which showed high level</w:t>
      </w:r>
      <w:r w:rsidR="00CC6E52" w:rsidRPr="00756239">
        <w:rPr>
          <w:rFonts w:asciiTheme="majorBidi" w:hAnsiTheme="majorBidi" w:cstheme="majorBidi"/>
          <w:color w:val="161719"/>
          <w:sz w:val="24"/>
          <w:szCs w:val="24"/>
          <w:shd w:val="clear" w:color="auto" w:fill="FFFFFF"/>
        </w:rPr>
        <w:t xml:space="preserve"> in invasive breast cancer </w:t>
      </w:r>
      <w:r w:rsidR="00D40F9D" w:rsidRPr="00756239">
        <w:rPr>
          <w:rFonts w:asciiTheme="majorBidi" w:hAnsiTheme="majorBidi" w:cstheme="majorBidi"/>
          <w:color w:val="161719"/>
          <w:sz w:val="24"/>
          <w:szCs w:val="24"/>
          <w:shd w:val="clear" w:color="auto" w:fill="FFFFFF"/>
        </w:rPr>
        <w:t>associated with worse outcome clinical</w:t>
      </w:r>
      <w:r w:rsidR="00F23719" w:rsidRPr="00756239">
        <w:rPr>
          <w:rFonts w:asciiTheme="majorBidi" w:hAnsiTheme="majorBidi" w:cstheme="majorBidi"/>
          <w:color w:val="161719"/>
          <w:sz w:val="24"/>
          <w:szCs w:val="24"/>
          <w:shd w:val="clear" w:color="auto" w:fill="FFFFFF"/>
        </w:rPr>
        <w:t>.</w:t>
      </w:r>
      <w:r w:rsidR="00CC6E52" w:rsidRPr="00756239">
        <w:rPr>
          <w:rFonts w:asciiTheme="majorBidi" w:hAnsiTheme="majorBidi" w:cstheme="majorBidi"/>
          <w:color w:val="161719"/>
          <w:sz w:val="24"/>
          <w:szCs w:val="24"/>
          <w:shd w:val="clear" w:color="auto" w:fill="FFFFFF"/>
        </w:rPr>
        <w:t xml:space="preserve"> Furthermore, treatment with siTUG1 increased the cell apoptosis rate, as demonstrated by increased caspase-3 and caspase-9 activity</w:t>
      </w:r>
      <w:r w:rsidR="00E70307" w:rsidRPr="00756239">
        <w:rPr>
          <w:rFonts w:asciiTheme="majorBidi" w:hAnsiTheme="majorBidi" w:cstheme="majorBidi"/>
          <w:color w:val="161719"/>
          <w:sz w:val="24"/>
          <w:szCs w:val="24"/>
          <w:shd w:val="clear" w:color="auto" w:fill="FFFFFF"/>
        </w:rPr>
        <w:t xml:space="preserve"> </w:t>
      </w:r>
      <w:r w:rsidR="001D7156" w:rsidRPr="00756239">
        <w:rPr>
          <w:rFonts w:asciiTheme="majorBidi" w:hAnsiTheme="majorBidi" w:cstheme="majorBidi"/>
          <w:color w:val="161719"/>
          <w:sz w:val="24"/>
          <w:szCs w:val="24"/>
          <w:shd w:val="clear" w:color="auto" w:fill="FFFFFF"/>
        </w:rPr>
        <w:fldChar w:fldCharType="begin"/>
      </w:r>
      <w:r w:rsidR="007C6DF9">
        <w:rPr>
          <w:rFonts w:asciiTheme="majorBidi" w:hAnsiTheme="majorBidi" w:cstheme="majorBidi"/>
          <w:color w:val="161719"/>
          <w:sz w:val="24"/>
          <w:szCs w:val="24"/>
          <w:shd w:val="clear" w:color="auto" w:fill="FFFFFF"/>
        </w:rPr>
        <w:instrText xml:space="preserve"> ADDIN EN.CITE &lt;EndNote&gt;&lt;Cite&gt;&lt;Author&gt;Li&lt;/Author&gt;&lt;Year&gt;2017&lt;/Year&gt;&lt;RecNum&gt;551&lt;/RecNum&gt;&lt;DisplayText&gt;[31]&lt;/DisplayText&gt;&lt;record&gt;&lt;rec-number&gt;551&lt;/rec-number&gt;&lt;foreign-keys&gt;&lt;key app="EN" db-id="rs0fss9zrfawx8eztw5pwddwdwe95xswdz05" timestamp="1706040283"&gt;551&lt;/key&gt;&lt;/foreign-keys&gt;&lt;ref-type name="Journal Article"&gt;17&lt;/ref-type&gt;&lt;contributors&gt;&lt;authors&gt;&lt;author&gt;Li, Teng&lt;/author&gt;&lt;author&gt;Liu, Yun&lt;/author&gt;&lt;author&gt;Xiao, Haifeng&lt;/author&gt;&lt;author&gt;Xu, Guanghui&lt;/author&gt;&lt;/authors&gt;&lt;/contributors&gt;&lt;titles&gt;&lt;title&gt;Long non-coding RNA TUG1 promotes cell proliferation and metastasis in human breast cancer&lt;/title&gt;&lt;secondary-title&gt;Breast Cancer&lt;/secondary-title&gt;&lt;/titles&gt;&lt;periodical&gt;&lt;full-title&gt;Breast Cancer&lt;/full-title&gt;&lt;/periodical&gt;&lt;pages&gt;535-543&lt;/pages&gt;&lt;volume&gt;24&lt;/volume&gt;&lt;dates&gt;&lt;year&gt;2017&lt;/year&gt;&lt;/dates&gt;&lt;isbn&gt;1340-6868&lt;/isbn&gt;&lt;urls&gt;&lt;/urls&gt;&lt;/record&gt;&lt;/Cite&gt;&lt;/EndNote&gt;</w:instrText>
      </w:r>
      <w:r w:rsidR="001D7156" w:rsidRPr="00756239">
        <w:rPr>
          <w:rFonts w:asciiTheme="majorBidi" w:hAnsiTheme="majorBidi" w:cstheme="majorBidi"/>
          <w:color w:val="161719"/>
          <w:sz w:val="24"/>
          <w:szCs w:val="24"/>
          <w:shd w:val="clear" w:color="auto" w:fill="FFFFFF"/>
        </w:rPr>
        <w:fldChar w:fldCharType="separate"/>
      </w:r>
      <w:r w:rsidR="007C6DF9">
        <w:rPr>
          <w:rFonts w:asciiTheme="majorBidi" w:hAnsiTheme="majorBidi" w:cstheme="majorBidi"/>
          <w:noProof/>
          <w:color w:val="161719"/>
          <w:sz w:val="24"/>
          <w:szCs w:val="24"/>
          <w:shd w:val="clear" w:color="auto" w:fill="FFFFFF"/>
        </w:rPr>
        <w:t>[31]</w:t>
      </w:r>
      <w:r w:rsidR="001D7156" w:rsidRPr="00756239">
        <w:rPr>
          <w:rFonts w:asciiTheme="majorBidi" w:hAnsiTheme="majorBidi" w:cstheme="majorBidi"/>
          <w:color w:val="161719"/>
          <w:sz w:val="24"/>
          <w:szCs w:val="24"/>
          <w:shd w:val="clear" w:color="auto" w:fill="FFFFFF"/>
        </w:rPr>
        <w:fldChar w:fldCharType="end"/>
      </w:r>
      <w:r w:rsidR="001D7156" w:rsidRPr="00756239">
        <w:rPr>
          <w:rFonts w:asciiTheme="majorBidi" w:hAnsiTheme="majorBidi" w:cstheme="majorBidi"/>
          <w:color w:val="161719"/>
          <w:sz w:val="24"/>
          <w:szCs w:val="24"/>
          <w:shd w:val="clear" w:color="auto" w:fill="FFFFFF"/>
        </w:rPr>
        <w:t xml:space="preserve">. </w:t>
      </w:r>
      <w:proofErr w:type="spellStart"/>
      <w:r w:rsidR="00F23719" w:rsidRPr="00756239">
        <w:rPr>
          <w:rFonts w:asciiTheme="majorBidi" w:hAnsiTheme="majorBidi" w:cstheme="majorBidi"/>
          <w:color w:val="161719"/>
          <w:sz w:val="24"/>
          <w:szCs w:val="24"/>
          <w:shd w:val="clear" w:color="auto" w:fill="FFFFFF"/>
        </w:rPr>
        <w:t>Shuqian</w:t>
      </w:r>
      <w:proofErr w:type="spellEnd"/>
      <w:r w:rsidR="00F23719" w:rsidRPr="00756239">
        <w:rPr>
          <w:rFonts w:asciiTheme="majorBidi" w:hAnsiTheme="majorBidi" w:cstheme="majorBidi"/>
          <w:color w:val="161719"/>
          <w:sz w:val="24"/>
          <w:szCs w:val="24"/>
          <w:shd w:val="clear" w:color="auto" w:fill="FFFFFF"/>
        </w:rPr>
        <w:t xml:space="preserve"> Wang and colleagues </w:t>
      </w:r>
      <w:r w:rsidR="00D40F9D" w:rsidRPr="00756239">
        <w:rPr>
          <w:rFonts w:asciiTheme="majorBidi" w:hAnsiTheme="majorBidi" w:cstheme="majorBidi"/>
          <w:color w:val="161719"/>
          <w:sz w:val="24"/>
          <w:szCs w:val="24"/>
          <w:shd w:val="clear" w:color="auto" w:fill="FFFFFF"/>
        </w:rPr>
        <w:t>revealed that TUG1/miRNA axis</w:t>
      </w:r>
      <w:r w:rsidR="00F23719" w:rsidRPr="00756239">
        <w:rPr>
          <w:rFonts w:asciiTheme="majorBidi" w:hAnsiTheme="majorBidi" w:cstheme="majorBidi"/>
          <w:color w:val="161719"/>
          <w:sz w:val="24"/>
          <w:szCs w:val="24"/>
          <w:shd w:val="clear" w:color="auto" w:fill="FFFFFF"/>
        </w:rPr>
        <w:t xml:space="preserve"> </w:t>
      </w:r>
      <w:r w:rsidR="00D40F9D" w:rsidRPr="00756239">
        <w:rPr>
          <w:rFonts w:asciiTheme="majorBidi" w:hAnsiTheme="majorBidi" w:cstheme="majorBidi"/>
          <w:color w:val="161719"/>
          <w:sz w:val="24"/>
          <w:szCs w:val="24"/>
          <w:shd w:val="clear" w:color="auto" w:fill="FFFFFF"/>
        </w:rPr>
        <w:t>can</w:t>
      </w:r>
      <w:r w:rsidR="00F23719" w:rsidRPr="00756239">
        <w:rPr>
          <w:rFonts w:asciiTheme="majorBidi" w:hAnsiTheme="majorBidi" w:cstheme="majorBidi"/>
          <w:color w:val="161719"/>
          <w:sz w:val="24"/>
          <w:szCs w:val="24"/>
          <w:shd w:val="clear" w:color="auto" w:fill="FFFFFF"/>
        </w:rPr>
        <w:t xml:space="preserve"> regulate doxorubicin (Dox) resistance in breast cancer. Mechanistically, when TUG1 was knocked down with siRNA, Dox resistance was reversed. TUG1 was downregulated by miR-9 through its silencing. TUG1 also suppressed Dox-induced apoptosis by targeting eIF5A2 with miR-9 </w:t>
      </w:r>
      <w:r w:rsidR="003506C8" w:rsidRPr="00756239">
        <w:rPr>
          <w:rFonts w:asciiTheme="majorBidi" w:hAnsiTheme="majorBidi" w:cstheme="majorBidi"/>
          <w:color w:val="161719"/>
          <w:sz w:val="24"/>
          <w:szCs w:val="24"/>
          <w:shd w:val="clear" w:color="auto" w:fill="FFFFFF"/>
        </w:rPr>
        <w:fldChar w:fldCharType="begin"/>
      </w:r>
      <w:r w:rsidR="007C6DF9">
        <w:rPr>
          <w:rFonts w:asciiTheme="majorBidi" w:hAnsiTheme="majorBidi" w:cstheme="majorBidi"/>
          <w:color w:val="161719"/>
          <w:sz w:val="24"/>
          <w:szCs w:val="24"/>
          <w:shd w:val="clear" w:color="auto" w:fill="FFFFFF"/>
        </w:rPr>
        <w:instrText xml:space="preserve"> ADDIN EN.CITE &lt;EndNote&gt;&lt;Cite&gt;&lt;Author&gt;Wang&lt;/Author&gt;&lt;Year&gt;2020&lt;/Year&gt;&lt;RecNum&gt;52&lt;/RecNum&gt;&lt;DisplayText&gt;[32]&lt;/DisplayText&gt;&lt;record&gt;&lt;rec-number&gt;52&lt;/rec-number&gt;&lt;foreign-keys&gt;&lt;key app="EN" db-id="rvadast9a2s5eeed5p052raew2s0sszwwtpx" timestamp="1736450550"&gt;52&lt;/key&gt;&lt;/foreign-keys&gt;&lt;ref-type name="Journal Article"&gt;17&lt;/ref-type&gt;&lt;contributors&gt;&lt;authors&gt;&lt;author&gt;Wang, Shuqian&lt;/author&gt;&lt;author&gt;Cheng, Mengjing&lt;/author&gt;&lt;author&gt;Zheng, Xiaoxiao&lt;/author&gt;&lt;author&gt;Zheng, Li&lt;/author&gt;&lt;author&gt;Liu, Hao&lt;/author&gt;&lt;author&gt;Lu, Jianju&lt;/author&gt;&lt;author&gt;Liu, Yu&lt;/author&gt;&lt;author&gt;Chen, Wei&lt;/author&gt;&lt;/authors&gt;&lt;/contributors&gt;&lt;titles&gt;&lt;title&gt;Interactions between lncRNA TUG1 and miR-9-5p modulate the resistance of breast cancer cells to doxorubicin by regulating eIF5A2&lt;/title&gt;&lt;secondary-title&gt;OncoTargets and therapy&lt;/secondary-title&gt;&lt;/titles&gt;&lt;periodical&gt;&lt;full-title&gt;OncoTargets and therapy&lt;/full-title&gt;&lt;/periodical&gt;&lt;pages&gt;13159-13170&lt;/pages&gt;&lt;dates&gt;&lt;year&gt;2020&lt;/year&gt;&lt;/dates&gt;&lt;isbn&gt;1178-6930&lt;/isbn&gt;&lt;urls&gt;&lt;/urls&gt;&lt;/record&gt;&lt;/Cite&gt;&lt;/EndNote&gt;</w:instrText>
      </w:r>
      <w:r w:rsidR="003506C8" w:rsidRPr="00756239">
        <w:rPr>
          <w:rFonts w:asciiTheme="majorBidi" w:hAnsiTheme="majorBidi" w:cstheme="majorBidi"/>
          <w:color w:val="161719"/>
          <w:sz w:val="24"/>
          <w:szCs w:val="24"/>
          <w:shd w:val="clear" w:color="auto" w:fill="FFFFFF"/>
        </w:rPr>
        <w:fldChar w:fldCharType="separate"/>
      </w:r>
      <w:r w:rsidR="007C6DF9">
        <w:rPr>
          <w:rFonts w:asciiTheme="majorBidi" w:hAnsiTheme="majorBidi" w:cstheme="majorBidi"/>
          <w:noProof/>
          <w:color w:val="161719"/>
          <w:sz w:val="24"/>
          <w:szCs w:val="24"/>
          <w:shd w:val="clear" w:color="auto" w:fill="FFFFFF"/>
        </w:rPr>
        <w:t>[32]</w:t>
      </w:r>
      <w:r w:rsidR="003506C8" w:rsidRPr="00756239">
        <w:rPr>
          <w:rFonts w:asciiTheme="majorBidi" w:hAnsiTheme="majorBidi" w:cstheme="majorBidi"/>
          <w:color w:val="161719"/>
          <w:sz w:val="24"/>
          <w:szCs w:val="24"/>
          <w:shd w:val="clear" w:color="auto" w:fill="FFFFFF"/>
        </w:rPr>
        <w:fldChar w:fldCharType="end"/>
      </w:r>
      <w:r w:rsidR="003506C8" w:rsidRPr="00756239">
        <w:rPr>
          <w:rFonts w:asciiTheme="majorBidi" w:hAnsiTheme="majorBidi" w:cstheme="majorBidi"/>
          <w:color w:val="161719"/>
          <w:sz w:val="24"/>
          <w:szCs w:val="24"/>
          <w:shd w:val="clear" w:color="auto" w:fill="FFFFFF"/>
        </w:rPr>
        <w:t>.</w:t>
      </w:r>
      <w:r w:rsidR="003506C8" w:rsidRPr="00756239">
        <w:rPr>
          <w:rFonts w:asciiTheme="majorBidi" w:hAnsiTheme="majorBidi" w:cstheme="majorBidi"/>
          <w:kern w:val="0"/>
          <w:sz w:val="24"/>
          <w:szCs w:val="24"/>
        </w:rPr>
        <w:t xml:space="preserve"> </w:t>
      </w:r>
      <w:r w:rsidR="001032B9" w:rsidRPr="00756239">
        <w:rPr>
          <w:rFonts w:asciiTheme="majorBidi" w:hAnsiTheme="majorBidi" w:cstheme="majorBidi"/>
          <w:kern w:val="0"/>
          <w:sz w:val="24"/>
          <w:szCs w:val="24"/>
        </w:rPr>
        <w:t xml:space="preserve">Breast cancer is a complicated medical condition that can be categorized into several subgroups with varied prognostic consequences based on molecular characteristics. The variations in the research findings can be related to the various forms of breast cancer. Daniela F. </w:t>
      </w:r>
      <w:proofErr w:type="spellStart"/>
      <w:r w:rsidR="001032B9" w:rsidRPr="00756239">
        <w:rPr>
          <w:rFonts w:asciiTheme="majorBidi" w:hAnsiTheme="majorBidi" w:cstheme="majorBidi"/>
          <w:kern w:val="0"/>
          <w:sz w:val="24"/>
          <w:szCs w:val="24"/>
        </w:rPr>
        <w:t>Gradia</w:t>
      </w:r>
      <w:proofErr w:type="spellEnd"/>
      <w:r w:rsidR="001032B9" w:rsidRPr="00756239">
        <w:rPr>
          <w:rFonts w:asciiTheme="majorBidi" w:hAnsiTheme="majorBidi" w:cstheme="majorBidi"/>
          <w:kern w:val="0"/>
          <w:sz w:val="24"/>
          <w:szCs w:val="24"/>
        </w:rPr>
        <w:t xml:space="preserve"> et al. examined TUG1 expression in 105 normal and 796 invasi</w:t>
      </w:r>
      <w:r w:rsidR="00FA2FDB" w:rsidRPr="00756239">
        <w:rPr>
          <w:rFonts w:asciiTheme="majorBidi" w:hAnsiTheme="majorBidi" w:cstheme="majorBidi"/>
          <w:kern w:val="0"/>
          <w:sz w:val="24"/>
          <w:szCs w:val="24"/>
        </w:rPr>
        <w:t xml:space="preserve">ve breast cancer RNA sequencing </w:t>
      </w:r>
      <w:r w:rsidR="001032B9" w:rsidRPr="00756239">
        <w:rPr>
          <w:rFonts w:asciiTheme="majorBidi" w:hAnsiTheme="majorBidi" w:cstheme="majorBidi"/>
          <w:kern w:val="0"/>
          <w:sz w:val="24"/>
          <w:szCs w:val="24"/>
        </w:rPr>
        <w:t xml:space="preserve">datasets. </w:t>
      </w:r>
      <w:r w:rsidR="00FA2FDB" w:rsidRPr="00756239">
        <w:rPr>
          <w:rFonts w:asciiTheme="majorBidi" w:hAnsiTheme="majorBidi" w:cstheme="majorBidi"/>
          <w:kern w:val="0"/>
          <w:sz w:val="24"/>
          <w:szCs w:val="24"/>
        </w:rPr>
        <w:t xml:space="preserve">In comparison to luminal A, it was discovered that expression of TUG1 is more elevated in HER2-enriched and basal-like subtypes. Furthermore, TUG1 expression and HER2-enriched patient survival are related </w:t>
      </w:r>
      <w:r w:rsidR="00FE47B2" w:rsidRPr="00756239">
        <w:rPr>
          <w:rFonts w:asciiTheme="majorBidi" w:hAnsiTheme="majorBidi" w:cstheme="majorBidi"/>
          <w:color w:val="161719"/>
          <w:sz w:val="24"/>
          <w:szCs w:val="24"/>
          <w:shd w:val="clear" w:color="auto" w:fill="FFFFFF"/>
        </w:rPr>
        <w:fldChar w:fldCharType="begin"/>
      </w:r>
      <w:r w:rsidR="007C6DF9">
        <w:rPr>
          <w:rFonts w:asciiTheme="majorBidi" w:hAnsiTheme="majorBidi" w:cstheme="majorBidi"/>
          <w:color w:val="161719"/>
          <w:sz w:val="24"/>
          <w:szCs w:val="24"/>
          <w:shd w:val="clear" w:color="auto" w:fill="FFFFFF"/>
        </w:rPr>
        <w:instrText xml:space="preserve"> ADDIN EN.CITE &lt;EndNote&gt;&lt;Cite&gt;&lt;Author&gt;Gradia&lt;/Author&gt;&lt;Year&gt;2017&lt;/Year&gt;&lt;RecNum&gt;553&lt;/RecNum&gt;&lt;DisplayText&gt;[33]&lt;/DisplayText&gt;&lt;record&gt;&lt;rec-number&gt;553&lt;/rec-number&gt;&lt;foreign-keys&gt;&lt;key app="EN" db-id="rs0fss9zrfawx8eztw5pwddwdwe95xswdz05" timestamp="1706041713"&gt;553&lt;/key&gt;&lt;/foreign-keys&gt;&lt;ref-type name="Journal Article"&gt;17&lt;/ref-type&gt;&lt;contributors&gt;&lt;authors&gt;&lt;author&gt;Gradia, Daniela F&lt;/author&gt;&lt;author&gt;Mathias, Carolina&lt;/author&gt;&lt;author&gt;Coutinho, Rodrigo&lt;/author&gt;&lt;author&gt;Cavalli, Iglenir J&lt;/author&gt;&lt;author&gt;Ribeiro, Enilze MSF&lt;/author&gt;&lt;author&gt;De Oliveira, Jaqueline C&lt;/author&gt;&lt;/authors&gt;&lt;/contributors&gt;&lt;titles&gt;&lt;title&gt;Long non-coding RNA TUG1 expression is associated with different subtypes in human breast cancer&lt;/title&gt;&lt;secondary-title&gt;Non-coding RNA&lt;/secondary-title&gt;&lt;/titles&gt;&lt;periodical&gt;&lt;full-title&gt;Non-coding RNA&lt;/full-title&gt;&lt;/periodical&gt;&lt;pages&gt;26&lt;/pages&gt;&lt;volume&gt;3&lt;/volume&gt;&lt;number&gt;4&lt;/number&gt;&lt;dates&gt;&lt;year&gt;2017&lt;/year&gt;&lt;/dates&gt;&lt;isbn&gt;2311-553X&lt;/isbn&gt;&lt;urls&gt;&lt;/urls&gt;&lt;/record&gt;&lt;/Cite&gt;&lt;/EndNote&gt;</w:instrText>
      </w:r>
      <w:r w:rsidR="00FE47B2" w:rsidRPr="00756239">
        <w:rPr>
          <w:rFonts w:asciiTheme="majorBidi" w:hAnsiTheme="majorBidi" w:cstheme="majorBidi"/>
          <w:color w:val="161719"/>
          <w:sz w:val="24"/>
          <w:szCs w:val="24"/>
          <w:shd w:val="clear" w:color="auto" w:fill="FFFFFF"/>
        </w:rPr>
        <w:fldChar w:fldCharType="separate"/>
      </w:r>
      <w:r w:rsidR="007C6DF9">
        <w:rPr>
          <w:rFonts w:asciiTheme="majorBidi" w:hAnsiTheme="majorBidi" w:cstheme="majorBidi"/>
          <w:noProof/>
          <w:color w:val="161719"/>
          <w:sz w:val="24"/>
          <w:szCs w:val="24"/>
          <w:shd w:val="clear" w:color="auto" w:fill="FFFFFF"/>
        </w:rPr>
        <w:t>[33]</w:t>
      </w:r>
      <w:r w:rsidR="00FE47B2" w:rsidRPr="00756239">
        <w:rPr>
          <w:rFonts w:asciiTheme="majorBidi" w:hAnsiTheme="majorBidi" w:cstheme="majorBidi"/>
          <w:color w:val="161719"/>
          <w:sz w:val="24"/>
          <w:szCs w:val="24"/>
          <w:shd w:val="clear" w:color="auto" w:fill="FFFFFF"/>
        </w:rPr>
        <w:fldChar w:fldCharType="end"/>
      </w:r>
      <w:r w:rsidR="00FE47B2" w:rsidRPr="00756239">
        <w:rPr>
          <w:rFonts w:asciiTheme="majorBidi" w:hAnsiTheme="majorBidi" w:cstheme="majorBidi"/>
          <w:color w:val="161719"/>
          <w:sz w:val="24"/>
          <w:szCs w:val="24"/>
          <w:shd w:val="clear" w:color="auto" w:fill="FFFFFF"/>
        </w:rPr>
        <w:t>.</w:t>
      </w:r>
      <w:r w:rsidR="00FE47B2" w:rsidRPr="00756239">
        <w:rPr>
          <w:rFonts w:asciiTheme="majorBidi" w:hAnsiTheme="majorBidi" w:cstheme="majorBidi"/>
          <w:kern w:val="0"/>
          <w:sz w:val="24"/>
          <w:szCs w:val="24"/>
        </w:rPr>
        <w:t xml:space="preserve"> </w:t>
      </w:r>
      <w:r w:rsidR="00FA2FDB" w:rsidRPr="00756239">
        <w:rPr>
          <w:rFonts w:asciiTheme="majorBidi" w:hAnsiTheme="majorBidi" w:cstheme="majorBidi"/>
          <w:kern w:val="0"/>
          <w:sz w:val="24"/>
          <w:szCs w:val="24"/>
        </w:rPr>
        <w:t xml:space="preserve">These conclusions indicate a conceivable function of TUG1 and the development of different phenotypes </w:t>
      </w:r>
      <w:r w:rsidR="00FA2FDB" w:rsidRPr="00756239">
        <w:rPr>
          <w:rFonts w:asciiTheme="majorBidi" w:hAnsiTheme="majorBidi" w:cstheme="majorBidi"/>
          <w:kern w:val="0"/>
          <w:sz w:val="24"/>
          <w:szCs w:val="24"/>
        </w:rPr>
        <w:lastRenderedPageBreak/>
        <w:t>in distinct subtypes of breast cancer. Additional investigations are required to confirm and expand our results.</w:t>
      </w:r>
    </w:p>
    <w:p w14:paraId="6EBCC31D" w14:textId="6528CB4B" w:rsidR="00DC73AE" w:rsidRPr="00756239" w:rsidRDefault="00DC73AE" w:rsidP="002D2A1E">
      <w:pPr>
        <w:pStyle w:val="ListParagraph"/>
        <w:numPr>
          <w:ilvl w:val="0"/>
          <w:numId w:val="3"/>
        </w:numPr>
        <w:autoSpaceDE w:val="0"/>
        <w:autoSpaceDN w:val="0"/>
        <w:adjustRightInd w:val="0"/>
        <w:spacing w:after="0" w:line="360" w:lineRule="auto"/>
        <w:jc w:val="both"/>
        <w:rPr>
          <w:rFonts w:asciiTheme="majorBidi" w:hAnsiTheme="majorBidi" w:cstheme="majorBidi"/>
          <w:b/>
          <w:bCs/>
          <w:kern w:val="0"/>
          <w:sz w:val="24"/>
          <w:szCs w:val="24"/>
        </w:rPr>
      </w:pPr>
      <w:r w:rsidRPr="00756239">
        <w:rPr>
          <w:rFonts w:asciiTheme="majorBidi" w:hAnsiTheme="majorBidi" w:cstheme="majorBidi"/>
          <w:b/>
          <w:bCs/>
          <w:kern w:val="0"/>
          <w:sz w:val="24"/>
          <w:szCs w:val="24"/>
        </w:rPr>
        <w:t>Endometrial cancer</w:t>
      </w:r>
    </w:p>
    <w:p w14:paraId="191BAFDB" w14:textId="74E3D46A" w:rsidR="00E174DB" w:rsidRPr="00756239" w:rsidRDefault="006E01A9" w:rsidP="00D40F9D">
      <w:pPr>
        <w:autoSpaceDE w:val="0"/>
        <w:autoSpaceDN w:val="0"/>
        <w:adjustRightInd w:val="0"/>
        <w:spacing w:after="0" w:line="360" w:lineRule="auto"/>
        <w:jc w:val="both"/>
        <w:rPr>
          <w:rFonts w:asciiTheme="majorBidi" w:hAnsiTheme="majorBidi" w:cstheme="majorBidi"/>
          <w:sz w:val="24"/>
          <w:szCs w:val="24"/>
        </w:rPr>
      </w:pPr>
      <w:r w:rsidRPr="00756239">
        <w:rPr>
          <w:rFonts w:asciiTheme="majorBidi" w:hAnsiTheme="majorBidi" w:cstheme="majorBidi"/>
          <w:sz w:val="24"/>
          <w:szCs w:val="24"/>
        </w:rPr>
        <w:t>Based on previous studies, TUG1 exert an oncogenic function on endometrial cancer progression through targeting several miRNA/transcription factors. Recent study indicated that the lncRNA-TUG1/miRNA/VEGFA pathways may become a candidate target for endometrial cancer diagnosis and therapy. LncRNA-TUG1 exerts up-regulation of VEGFA level by contesting for miR-299 and miR-34a-5p, thereby moderating cell expansion</w:t>
      </w:r>
      <w:r w:rsidR="007B5154" w:rsidRPr="00756239">
        <w:rPr>
          <w:rFonts w:asciiTheme="majorBidi" w:hAnsiTheme="majorBidi" w:cstheme="majorBidi"/>
          <w:sz w:val="24"/>
          <w:szCs w:val="24"/>
        </w:rPr>
        <w:t xml:space="preserve"> </w:t>
      </w:r>
      <w:r w:rsidR="007B5154" w:rsidRPr="00756239">
        <w:rPr>
          <w:rFonts w:asciiTheme="majorBidi" w:hAnsiTheme="majorBidi" w:cstheme="majorBidi"/>
          <w:sz w:val="24"/>
          <w:szCs w:val="24"/>
        </w:rPr>
        <w:fldChar w:fldCharType="begin">
          <w:fldData xml:space="preserve">PEVuZE5vdGU+PENpdGU+PEF1dGhvcj5MaXU8L0F1dGhvcj48WWVhcj4yMDE3PC9ZZWFyPjxSZWNO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</w:fldData>
        </w:fldChar>
      </w:r>
      <w:r w:rsidR="00A62F33">
        <w:rPr>
          <w:rFonts w:asciiTheme="majorBidi" w:hAnsiTheme="majorBidi" w:cstheme="majorBidi"/>
          <w:sz w:val="24"/>
          <w:szCs w:val="24"/>
        </w:rPr>
        <w:instrText xml:space="preserve"> ADDIN EN.CITE </w:instrText>
      </w:r>
      <w:r w:rsidR="00A62F33">
        <w:rPr>
          <w:rFonts w:asciiTheme="majorBidi" w:hAnsiTheme="majorBidi" w:cstheme="majorBidi"/>
          <w:sz w:val="24"/>
          <w:szCs w:val="24"/>
        </w:rPr>
        <w:fldChar w:fldCharType="begin">
          <w:fldData xml:space="preserve">PEVuZE5vdGU+PENpdGU+PEF1dGhvcj5MaXU8L0F1dGhvcj48WWVhcj4yMDE3PC9ZZWFyPjxSZWNO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</w:fldData>
        </w:fldChar>
      </w:r>
      <w:r w:rsidR="00A62F33">
        <w:rPr>
          <w:rFonts w:asciiTheme="majorBidi" w:hAnsiTheme="majorBidi" w:cstheme="majorBidi"/>
          <w:sz w:val="24"/>
          <w:szCs w:val="24"/>
        </w:rPr>
        <w:instrText xml:space="preserve"> ADDIN EN.CITE.DATA </w:instrText>
      </w:r>
      <w:r w:rsidR="00A62F33">
        <w:rPr>
          <w:rFonts w:asciiTheme="majorBidi" w:hAnsiTheme="majorBidi" w:cstheme="majorBidi"/>
          <w:sz w:val="24"/>
          <w:szCs w:val="24"/>
        </w:rPr>
      </w:r>
      <w:r w:rsidR="00A62F33">
        <w:rPr>
          <w:rFonts w:asciiTheme="majorBidi" w:hAnsiTheme="majorBidi" w:cstheme="majorBidi"/>
          <w:sz w:val="24"/>
          <w:szCs w:val="24"/>
        </w:rPr>
        <w:fldChar w:fldCharType="end"/>
      </w:r>
      <w:r w:rsidR="007B5154" w:rsidRPr="00756239">
        <w:rPr>
          <w:rFonts w:asciiTheme="majorBidi" w:hAnsiTheme="majorBidi" w:cstheme="majorBidi"/>
          <w:sz w:val="24"/>
          <w:szCs w:val="24"/>
        </w:rPr>
      </w:r>
      <w:r w:rsidR="007B5154" w:rsidRPr="00756239">
        <w:rPr>
          <w:rFonts w:asciiTheme="majorBidi" w:hAnsiTheme="majorBidi" w:cstheme="majorBidi"/>
          <w:sz w:val="24"/>
          <w:szCs w:val="24"/>
        </w:rPr>
        <w:fldChar w:fldCharType="separate"/>
      </w:r>
      <w:r w:rsidR="00A62F33">
        <w:rPr>
          <w:rFonts w:asciiTheme="majorBidi" w:hAnsiTheme="majorBidi" w:cstheme="majorBidi"/>
          <w:noProof/>
          <w:sz w:val="24"/>
          <w:szCs w:val="24"/>
        </w:rPr>
        <w:t>[7]</w:t>
      </w:r>
      <w:r w:rsidR="007B5154" w:rsidRPr="00756239">
        <w:rPr>
          <w:rFonts w:asciiTheme="majorBidi" w:hAnsiTheme="majorBidi" w:cstheme="majorBidi"/>
          <w:sz w:val="24"/>
          <w:szCs w:val="24"/>
        </w:rPr>
        <w:fldChar w:fldCharType="end"/>
      </w:r>
      <w:r w:rsidRPr="00756239">
        <w:rPr>
          <w:rFonts w:asciiTheme="majorBidi" w:hAnsiTheme="majorBidi" w:cstheme="majorBidi"/>
          <w:sz w:val="24"/>
          <w:szCs w:val="24"/>
        </w:rPr>
        <w:t>.</w:t>
      </w:r>
      <w:r w:rsidR="007B5154" w:rsidRPr="00756239">
        <w:rPr>
          <w:rFonts w:asciiTheme="majorBidi" w:hAnsiTheme="majorBidi" w:cstheme="majorBidi"/>
          <w:sz w:val="24"/>
          <w:szCs w:val="24"/>
        </w:rPr>
        <w:t xml:space="preserve"> </w:t>
      </w:r>
      <w:r w:rsidR="009065B2" w:rsidRPr="00756239">
        <w:rPr>
          <w:rFonts w:asciiTheme="majorBidi" w:hAnsiTheme="majorBidi" w:cstheme="majorBidi"/>
          <w:sz w:val="24"/>
          <w:szCs w:val="24"/>
        </w:rPr>
        <w:t>Moreover, TUG1 directly targets Fragile X-related protein 1 (FXR1) and entirely regulates its level, which facilitates proliferative and migratory prospects in endometrial cancer cells</w:t>
      </w:r>
      <w:r w:rsidR="00D84D5B" w:rsidRPr="00756239">
        <w:rPr>
          <w:rFonts w:asciiTheme="majorBidi" w:hAnsiTheme="majorBidi" w:cstheme="majorBidi"/>
          <w:sz w:val="24"/>
          <w:szCs w:val="24"/>
        </w:rPr>
        <w:t xml:space="preserve"> </w:t>
      </w:r>
      <w:r w:rsidR="00D84D5B"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&lt;EndNote&gt;&lt;Cite&gt;&lt;Author&gt;Guo&lt;/Author&gt;&lt;Year&gt;2021&lt;/Year&gt;&lt;RecNum&gt;58&lt;/RecNum&gt;&lt;DisplayText&gt;[34]&lt;/DisplayText&gt;&lt;record&gt;&lt;rec-number&gt;58&lt;/rec-number&gt;&lt;foreign-keys&gt;&lt;key app="EN" db-id="rvadast9a2s5eeed5p052raew2s0sszwwtpx" timestamp="1737446446"&gt;58&lt;/key&gt;&lt;/foreign-keys&gt;&lt;ref-type name="Journal Article"&gt;17&lt;/ref-type&gt;&lt;contributors&gt;&lt;authors&gt;&lt;author&gt;Guo, Zhongjie&lt;/author&gt;&lt;author&gt;Lin, Xuan&lt;/author&gt;&lt;author&gt;Guo, Xiaoxia&lt;/author&gt;&lt;/authors&gt;&lt;/contributors&gt;&lt;titles&gt;&lt;title&gt;LncRNA TUG1 facilitates the development of endometrial cancer via interaction with FXR1&lt;/title&gt;&lt;secondary-title&gt;Tropical Journal of Pharmaceutical Research&lt;/secondary-title&gt;&lt;/titles&gt;&lt;periodical&gt;&lt;full-title&gt;Tropical Journal of Pharmaceutical Research&lt;/full-title&gt;&lt;/periodical&gt;&lt;pages&gt;1839-1844&lt;/pages&gt;&lt;volume&gt;20&lt;/volume&gt;&lt;number&gt;9&lt;/number&gt;&lt;dates&gt;&lt;year&gt;2021&lt;/year&gt;&lt;/dates&gt;&lt;isbn&gt;1596-9827&lt;/isbn&gt;&lt;urls&gt;&lt;/urls&gt;&lt;/record&gt;&lt;/Cite&gt;&lt;/EndNote&gt;</w:instrText>
      </w:r>
      <w:r w:rsidR="00D84D5B"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[34]</w:t>
      </w:r>
      <w:r w:rsidR="00D84D5B" w:rsidRPr="00756239">
        <w:rPr>
          <w:rFonts w:asciiTheme="majorBidi" w:hAnsiTheme="majorBidi" w:cstheme="majorBidi"/>
          <w:sz w:val="24"/>
          <w:szCs w:val="24"/>
        </w:rPr>
        <w:fldChar w:fldCharType="end"/>
      </w:r>
      <w:r w:rsidR="007B5154" w:rsidRPr="00756239">
        <w:rPr>
          <w:rFonts w:asciiTheme="majorBidi" w:hAnsiTheme="majorBidi" w:cstheme="majorBidi"/>
          <w:sz w:val="24"/>
          <w:szCs w:val="24"/>
        </w:rPr>
        <w:t xml:space="preserve">. In another investigation, Chen et al. </w:t>
      </w:r>
      <w:r w:rsidR="007B5154"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&lt;EndNote&gt;&lt;Cite&gt;&lt;Author&gt;Chen&lt;/Author&gt;&lt;Year&gt;2022&lt;/Year&gt;&lt;RecNum&gt;59&lt;/RecNum&gt;&lt;DisplayText&gt;[35]&lt;/DisplayText&gt;&lt;record&gt;&lt;rec-number&gt;59&lt;/rec-number&gt;&lt;foreign-keys&gt;&lt;key app="EN" db-id="rvadast9a2s5eeed5p052raew2s0sszwwtpx" timestamp="1737446533"&gt;59&lt;/key&gt;&lt;/foreign-keys&gt;&lt;ref-type name="Journal Article"&gt;17&lt;/ref-type&gt;&lt;contributors&gt;&lt;authors&gt;&lt;author&gt;Chen, Qin&lt;/author&gt;&lt;author&gt;Schatz, Christoph&lt;/author&gt;&lt;author&gt;Cen, Yixuan&lt;/author&gt;&lt;author&gt;Chen, Xiaojing&lt;/author&gt;&lt;author&gt;Haybaeck, Johannes&lt;/author&gt;&lt;author&gt;Li, Baohua&lt;/author&gt;&lt;/authors&gt;&lt;/contributors&gt;&lt;titles&gt;&lt;title&gt;LncRNA TUG1 promotes the migration and invasion in type I endometrial carcinoma cells by regulating E–N cadherin switch&lt;/title&gt;&lt;secondary-title&gt;Taiwanese Journal of Obstetrics and Gynecology&lt;/secondary-title&gt;&lt;/titles&gt;&lt;periodical&gt;&lt;full-title&gt;Taiwanese Journal of Obstetrics and Gynecology&lt;/full-title&gt;&lt;/periodical&gt;&lt;pages&gt;780-787&lt;/pages&gt;&lt;volume&gt;61&lt;/volume&gt;&lt;number&gt;5&lt;/number&gt;&lt;dates&gt;&lt;year&gt;2022&lt;/year&gt;&lt;/dates&gt;&lt;isbn&gt;1028-4559&lt;/isbn&gt;&lt;urls&gt;&lt;/urls&gt;&lt;/record&gt;&lt;/Cite&gt;&lt;Cite&gt;&lt;Author&gt;Chen&lt;/Author&gt;&lt;Year&gt;2022&lt;/Year&gt;&lt;RecNum&gt;59&lt;/RecNum&gt;&lt;record&gt;&lt;rec-number&gt;59&lt;/rec-number&gt;&lt;foreign-keys&gt;&lt;key app="EN" db-id="rvadast9a2s5eeed5p052raew2s0sszwwtpx" timestamp="1737446533"&gt;59&lt;/key&gt;&lt;/foreign-keys&gt;&lt;ref-type name="Journal Article"&gt;17&lt;/ref-type&gt;&lt;contributors&gt;&lt;authors&gt;&lt;author&gt;Chen, Qin&lt;/author&gt;&lt;author&gt;Schatz, Christoph&lt;/author&gt;&lt;author&gt;Cen, Yixuan&lt;/author&gt;&lt;author&gt;Chen, Xiaojing&lt;/author&gt;&lt;author&gt;Haybaeck, Johannes&lt;/author&gt;&lt;author&gt;Li, Baohua&lt;/author&gt;&lt;/authors&gt;&lt;/contributors&gt;&lt;titles&gt;&lt;title&gt;LncRNA TUG1 promotes the migration and invasion in type I endometrial carcinoma cells by regulating E–N cadherin switch&lt;/title&gt;&lt;secondary-title&gt;Taiwanese Journal of Obstetrics and Gynecology&lt;/secondary-title&gt;&lt;/titles&gt;&lt;periodical&gt;&lt;full-title&gt;Taiwanese Journal of Obstetrics and Gynecology&lt;/full-title&gt;&lt;/periodical&gt;&lt;pages&gt;780-787&lt;/pages&gt;&lt;volume&gt;61&lt;/volume&gt;&lt;number&gt;5&lt;/number&gt;&lt;dates&gt;&lt;year&gt;2022&lt;/year&gt;&lt;/dates&gt;&lt;isbn&gt;1028-4559&lt;/isbn&gt;&lt;urls&gt;&lt;/urls&gt;&lt;/record&gt;&lt;/Cite&gt;&lt;/EndNote&gt;</w:instrText>
      </w:r>
      <w:r w:rsidR="007B5154"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[35]</w:t>
      </w:r>
      <w:r w:rsidR="007B5154" w:rsidRPr="00756239">
        <w:rPr>
          <w:rFonts w:asciiTheme="majorBidi" w:hAnsiTheme="majorBidi" w:cstheme="majorBidi"/>
          <w:sz w:val="24"/>
          <w:szCs w:val="24"/>
        </w:rPr>
        <w:fldChar w:fldCharType="end"/>
      </w:r>
      <w:r w:rsidR="007B5154" w:rsidRPr="00756239">
        <w:rPr>
          <w:rFonts w:asciiTheme="majorBidi" w:hAnsiTheme="majorBidi" w:cstheme="majorBidi"/>
          <w:sz w:val="24"/>
          <w:szCs w:val="24"/>
        </w:rPr>
        <w:t xml:space="preserve"> proved that lymphatic vascular space invasion (LVSI) and lymph node metastasis (LNM)</w:t>
      </w:r>
      <w:r w:rsidR="00F23719" w:rsidRPr="00756239">
        <w:rPr>
          <w:rFonts w:asciiTheme="majorBidi" w:hAnsiTheme="majorBidi" w:cstheme="majorBidi"/>
          <w:sz w:val="24"/>
          <w:szCs w:val="24"/>
        </w:rPr>
        <w:t xml:space="preserve"> was connected with the considerable boost in TUG1 levels</w:t>
      </w:r>
      <w:r w:rsidR="007B5154" w:rsidRPr="00756239">
        <w:rPr>
          <w:rFonts w:asciiTheme="majorBidi" w:hAnsiTheme="majorBidi" w:cstheme="majorBidi"/>
          <w:sz w:val="24"/>
          <w:szCs w:val="24"/>
        </w:rPr>
        <w:t xml:space="preserve">. </w:t>
      </w:r>
      <w:r w:rsidR="00E174DB" w:rsidRPr="00756239">
        <w:rPr>
          <w:rFonts w:asciiTheme="majorBidi" w:hAnsiTheme="majorBidi" w:cstheme="majorBidi"/>
          <w:sz w:val="24"/>
          <w:szCs w:val="24"/>
        </w:rPr>
        <w:t xml:space="preserve">Furthermore, in Hec-1-A and Ishikawa cells, the levels of E-cadherin and N-cadherin proteins were significantly increased and decreased, respectively, while β-catenin and Vimentin were not specifically altered by TUG1 silencing. Taken together, these studies indicated that TUG1 may serve as a predictive </w:t>
      </w:r>
      <w:r w:rsidR="00D40F9D" w:rsidRPr="00756239">
        <w:rPr>
          <w:rFonts w:asciiTheme="majorBidi" w:hAnsiTheme="majorBidi" w:cstheme="majorBidi"/>
          <w:sz w:val="24"/>
          <w:szCs w:val="24"/>
        </w:rPr>
        <w:t xml:space="preserve">indication </w:t>
      </w:r>
      <w:r w:rsidR="00E174DB" w:rsidRPr="00756239">
        <w:rPr>
          <w:rFonts w:asciiTheme="majorBidi" w:hAnsiTheme="majorBidi" w:cstheme="majorBidi"/>
          <w:sz w:val="24"/>
          <w:szCs w:val="24"/>
        </w:rPr>
        <w:t xml:space="preserve">and a desirable </w:t>
      </w:r>
      <w:r w:rsidR="00D40F9D" w:rsidRPr="00756239">
        <w:rPr>
          <w:rFonts w:asciiTheme="majorBidi" w:hAnsiTheme="majorBidi" w:cstheme="majorBidi"/>
          <w:sz w:val="24"/>
          <w:szCs w:val="24"/>
        </w:rPr>
        <w:t xml:space="preserve">objective </w:t>
      </w:r>
      <w:r w:rsidR="00E174DB" w:rsidRPr="00756239">
        <w:rPr>
          <w:rFonts w:asciiTheme="majorBidi" w:hAnsiTheme="majorBidi" w:cstheme="majorBidi"/>
          <w:sz w:val="24"/>
          <w:szCs w:val="24"/>
        </w:rPr>
        <w:t>for endometrial cancer therapeutic.</w:t>
      </w:r>
    </w:p>
    <w:p w14:paraId="08B4EF2E" w14:textId="03F32D5C" w:rsidR="00DC73AE" w:rsidRPr="00756239" w:rsidRDefault="00DC73AE" w:rsidP="002D2A1E">
      <w:pPr>
        <w:pStyle w:val="ListParagraph"/>
        <w:numPr>
          <w:ilvl w:val="0"/>
          <w:numId w:val="3"/>
        </w:numPr>
        <w:autoSpaceDE w:val="0"/>
        <w:autoSpaceDN w:val="0"/>
        <w:adjustRightInd w:val="0"/>
        <w:spacing w:after="0" w:line="360" w:lineRule="auto"/>
        <w:jc w:val="both"/>
        <w:rPr>
          <w:rFonts w:asciiTheme="majorBidi" w:hAnsiTheme="majorBidi" w:cstheme="majorBidi"/>
          <w:b/>
          <w:bCs/>
          <w:kern w:val="0"/>
          <w:sz w:val="24"/>
          <w:szCs w:val="24"/>
        </w:rPr>
      </w:pPr>
      <w:r w:rsidRPr="00756239">
        <w:rPr>
          <w:rFonts w:asciiTheme="majorBidi" w:hAnsiTheme="majorBidi" w:cstheme="majorBidi"/>
          <w:b/>
          <w:bCs/>
          <w:kern w:val="0"/>
          <w:sz w:val="24"/>
          <w:szCs w:val="24"/>
        </w:rPr>
        <w:t>Cervical cancer</w:t>
      </w:r>
    </w:p>
    <w:p w14:paraId="26868578" w14:textId="09AF8FE6" w:rsidR="00C9426D" w:rsidRPr="00756239" w:rsidRDefault="00AF7ADE" w:rsidP="00D40F9D">
      <w:pPr>
        <w:autoSpaceDE w:val="0"/>
        <w:autoSpaceDN w:val="0"/>
        <w:adjustRightInd w:val="0"/>
        <w:spacing w:after="0" w:line="360" w:lineRule="auto"/>
        <w:jc w:val="both"/>
        <w:rPr>
          <w:rFonts w:asciiTheme="majorBidi" w:hAnsiTheme="majorBidi" w:cstheme="majorBidi"/>
          <w:color w:val="000000" w:themeColor="text1"/>
          <w:sz w:val="24"/>
          <w:szCs w:val="24"/>
        </w:rPr>
      </w:pPr>
      <w:r w:rsidRPr="00756239">
        <w:rPr>
          <w:rFonts w:asciiTheme="majorBidi" w:hAnsiTheme="majorBidi" w:cstheme="majorBidi"/>
          <w:color w:val="000000" w:themeColor="text1"/>
          <w:sz w:val="24"/>
          <w:szCs w:val="24"/>
        </w:rPr>
        <w:t xml:space="preserve">In cervical cancer, TUG1 can exert its oncogenic function by modifying the expression of various genes/miRNAs, thereby act as an essential regulator in tumor metastasis </w:t>
      </w:r>
      <w:r w:rsidRPr="00756239">
        <w:rPr>
          <w:rFonts w:asciiTheme="majorBidi" w:hAnsiTheme="majorBidi" w:cstheme="majorBidi"/>
          <w:color w:val="000000" w:themeColor="text1"/>
          <w:sz w:val="24"/>
          <w:szCs w:val="24"/>
        </w:rPr>
        <w:fldChar w:fldCharType="begin">
          <w:fldData xml:space="preserve">PEVuZE5vdGU+PENpdGU+PEF1dGhvcj5IdTwvQXV0aG9yPjxZZWFyPjIwMTc8L1llYXI+PFJlY051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</w:fldData>
        </w:fldChar>
      </w:r>
      <w:r w:rsidR="007C6DF9">
        <w:rPr>
          <w:rFonts w:asciiTheme="majorBidi" w:hAnsiTheme="majorBidi" w:cstheme="majorBidi"/>
          <w:color w:val="000000" w:themeColor="text1"/>
          <w:sz w:val="24"/>
          <w:szCs w:val="24"/>
        </w:rPr>
        <w:instrText xml:space="preserve"> ADDIN EN.CITE </w:instrText>
      </w:r>
      <w:r w:rsidR="007C6DF9">
        <w:rPr>
          <w:rFonts w:asciiTheme="majorBidi" w:hAnsiTheme="majorBidi" w:cstheme="majorBidi"/>
          <w:color w:val="000000" w:themeColor="text1"/>
          <w:sz w:val="24"/>
          <w:szCs w:val="24"/>
        </w:rPr>
        <w:fldChar w:fldCharType="begin">
          <w:fldData xml:space="preserve">PEVuZE5vdGU+PENpdGU+PEF1dGhvcj5IdTwvQXV0aG9yPjxZZWFyPjIwMTc8L1llYXI+PFJlY051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</w:fldData>
        </w:fldChar>
      </w:r>
      <w:r w:rsidR="007C6DF9">
        <w:rPr>
          <w:rFonts w:asciiTheme="majorBidi" w:hAnsiTheme="majorBidi" w:cstheme="majorBidi"/>
          <w:color w:val="000000" w:themeColor="text1"/>
          <w:sz w:val="24"/>
          <w:szCs w:val="24"/>
        </w:rPr>
        <w:instrText xml:space="preserve"> ADDIN EN.CITE.DATA </w:instrText>
      </w:r>
      <w:r w:rsidR="007C6DF9">
        <w:rPr>
          <w:rFonts w:asciiTheme="majorBidi" w:hAnsiTheme="majorBidi" w:cstheme="majorBidi"/>
          <w:color w:val="000000" w:themeColor="text1"/>
          <w:sz w:val="24"/>
          <w:szCs w:val="24"/>
        </w:rPr>
      </w:r>
      <w:r w:rsidR="007C6DF9">
        <w:rPr>
          <w:rFonts w:asciiTheme="majorBidi" w:hAnsiTheme="majorBidi" w:cstheme="majorBidi"/>
          <w:color w:val="000000" w:themeColor="text1"/>
          <w:sz w:val="24"/>
          <w:szCs w:val="24"/>
        </w:rPr>
        <w:fldChar w:fldCharType="end"/>
      </w:r>
      <w:r w:rsidRPr="00756239">
        <w:rPr>
          <w:rFonts w:asciiTheme="majorBidi" w:hAnsiTheme="majorBidi" w:cstheme="majorBidi"/>
          <w:color w:val="000000" w:themeColor="text1"/>
          <w:sz w:val="24"/>
          <w:szCs w:val="24"/>
        </w:rPr>
      </w:r>
      <w:r w:rsidRPr="00756239">
        <w:rPr>
          <w:rFonts w:asciiTheme="majorBidi" w:hAnsiTheme="majorBidi" w:cstheme="majorBidi"/>
          <w:color w:val="000000" w:themeColor="text1"/>
          <w:sz w:val="24"/>
          <w:szCs w:val="24"/>
        </w:rPr>
        <w:fldChar w:fldCharType="separate"/>
      </w:r>
      <w:r w:rsidR="007C6DF9">
        <w:rPr>
          <w:rFonts w:asciiTheme="majorBidi" w:hAnsiTheme="majorBidi" w:cstheme="majorBidi"/>
          <w:noProof/>
          <w:color w:val="000000" w:themeColor="text1"/>
          <w:sz w:val="24"/>
          <w:szCs w:val="24"/>
        </w:rPr>
        <w:t>[36, 37]</w:t>
      </w:r>
      <w:r w:rsidRPr="00756239">
        <w:rPr>
          <w:rFonts w:asciiTheme="majorBidi" w:hAnsiTheme="majorBidi" w:cstheme="majorBidi"/>
          <w:color w:val="000000" w:themeColor="text1"/>
          <w:sz w:val="24"/>
          <w:szCs w:val="24"/>
        </w:rPr>
        <w:fldChar w:fldCharType="end"/>
      </w:r>
      <w:r w:rsidRPr="00756239">
        <w:rPr>
          <w:rFonts w:asciiTheme="majorBidi" w:hAnsiTheme="majorBidi" w:cstheme="majorBidi"/>
          <w:color w:val="000000" w:themeColor="text1"/>
          <w:sz w:val="24"/>
          <w:szCs w:val="24"/>
        </w:rPr>
        <w:t xml:space="preserve">. Zhu et al. </w:t>
      </w:r>
      <w:r w:rsidR="006A609C" w:rsidRPr="00756239">
        <w:rPr>
          <w:rFonts w:asciiTheme="majorBidi" w:hAnsiTheme="majorBidi" w:cstheme="majorBidi"/>
          <w:color w:val="000000" w:themeColor="text1"/>
          <w:sz w:val="24"/>
          <w:szCs w:val="24"/>
        </w:rPr>
        <w:fldChar w:fldCharType="begin"/>
      </w:r>
      <w:r w:rsidR="007C6DF9">
        <w:rPr>
          <w:rFonts w:asciiTheme="majorBidi" w:hAnsiTheme="majorBidi" w:cstheme="majorBidi"/>
          <w:color w:val="000000" w:themeColor="text1"/>
          <w:sz w:val="24"/>
          <w:szCs w:val="24"/>
        </w:rPr>
        <w:instrText xml:space="preserve"> ADDIN EN.CITE &lt;EndNote&gt;&lt;Cite&gt;&lt;Author&gt;Zhu&lt;/Author&gt;&lt;Year&gt;2017&lt;/Year&gt;&lt;RecNum&gt;180&lt;/RecNum&gt;&lt;DisplayText&gt;[38]&lt;/DisplayText&gt;&lt;record&gt;&lt;rec-number&gt;180&lt;/rec-number&gt;&lt;foreign-keys&gt;&lt;key app="EN" db-id="x2vees5xcwzpt9eardsv9dsnvwex0vx2f2e2" timestamp="1735931239"&gt;180&lt;/key&gt;&lt;/foreign-keys&gt;&lt;ref-type name="Journal Article"&gt;17&lt;/ref-type&gt;&lt;contributors&gt;&lt;authors&gt;&lt;author&gt;Zhu, J.&lt;/author&gt;&lt;author&gt;Shi, H.&lt;/author&gt;&lt;author&gt;Liu, H.&lt;/author&gt;&lt;author&gt;Wang, X.&lt;/author&gt;&lt;author&gt;Li, F.&lt;/author&gt;&lt;/authors&gt;&lt;/contributors&gt;&lt;auth-address&gt;Department of Gynecology and Obstetrics, The First Affiliated Hospital of Zhengzhou University, Zhengzhou 450052, Henan, China.&amp;#xD;Department of Obstetrics and Gynecology, Zhengzhou Central Hospital, Zhengzhou 450000, Henan, China.&lt;/auth-address&gt;&lt;titles&gt;&lt;title&gt;Long non-coding RNA TUG1 promotes cervical cancer progression by regulating the miR-138-5p-SIRT1 axis&lt;/title&gt;&lt;secondary-title&gt;Oncotarget&lt;/secondary-title&gt;&lt;alt-title&gt;Oncotarget&lt;/alt-title&gt;&lt;/titles&gt;&lt;periodical&gt;&lt;full-title&gt;Oncotarget&lt;/full-title&gt;&lt;abbr-1&gt;Oncotarget&lt;/abbr-1&gt;&lt;/periodical&gt;&lt;alt-periodical&gt;&lt;full-title&gt;Oncotarget&lt;/full-title&gt;&lt;abbr-1&gt;Oncotarget&lt;/abbr-1&gt;&lt;/alt-periodical&gt;&lt;pages&gt;65253-65264&lt;/pages&gt;&lt;volume&gt;8&lt;/volume&gt;&lt;number&gt;39&lt;/number&gt;&lt;edition&gt;2017/10/17&lt;/edition&gt;&lt;keywords&gt;&lt;keyword&gt;Sirt1&lt;/keyword&gt;&lt;keyword&gt;Tug1&lt;/keyword&gt;&lt;keyword&gt;Wnt/β-catenin&lt;/keyword&gt;&lt;keyword&gt;cervical cancer&lt;/keyword&gt;&lt;keyword&gt;miR-138-5p&lt;/keyword&gt;&lt;/keywords&gt;&lt;dates&gt;&lt;year&gt;2017&lt;/year&gt;&lt;pub-dates&gt;&lt;date&gt;Sep 12&lt;/date&gt;&lt;/pub-dates&gt;&lt;/dates&gt;&lt;isbn&gt;1949-2553&lt;/isbn&gt;&lt;accession-num&gt;29029428&lt;/accession-num&gt;&lt;urls&gt;&lt;/urls&gt;&lt;custom2&gt;PMC5630328&lt;/custom2&gt;&lt;electronic-resource-num&gt;10.18632/oncotarget.18224&lt;/electronic-resource-num&gt;&lt;remote-database-provider&gt;NLM&lt;/remote-database-provider&gt;&lt;language&gt;eng&lt;/language&gt;&lt;/record&gt;&lt;/Cite&gt;&lt;/EndNote&gt;</w:instrText>
      </w:r>
      <w:r w:rsidR="006A609C" w:rsidRPr="00756239">
        <w:rPr>
          <w:rFonts w:asciiTheme="majorBidi" w:hAnsiTheme="majorBidi" w:cstheme="majorBidi"/>
          <w:color w:val="000000" w:themeColor="text1"/>
          <w:sz w:val="24"/>
          <w:szCs w:val="24"/>
        </w:rPr>
        <w:fldChar w:fldCharType="separate"/>
      </w:r>
      <w:r w:rsidR="007C6DF9">
        <w:rPr>
          <w:rFonts w:asciiTheme="majorBidi" w:hAnsiTheme="majorBidi" w:cstheme="majorBidi"/>
          <w:noProof/>
          <w:color w:val="000000" w:themeColor="text1"/>
          <w:sz w:val="24"/>
          <w:szCs w:val="24"/>
        </w:rPr>
        <w:t>[38]</w:t>
      </w:r>
      <w:r w:rsidR="006A609C" w:rsidRPr="00756239">
        <w:rPr>
          <w:rFonts w:asciiTheme="majorBidi" w:hAnsiTheme="majorBidi" w:cstheme="majorBidi"/>
          <w:color w:val="000000" w:themeColor="text1"/>
          <w:sz w:val="24"/>
          <w:szCs w:val="24"/>
        </w:rPr>
        <w:fldChar w:fldCharType="end"/>
      </w:r>
      <w:r w:rsidR="006A609C" w:rsidRPr="00756239">
        <w:rPr>
          <w:rFonts w:asciiTheme="majorBidi" w:hAnsiTheme="majorBidi" w:cstheme="majorBidi"/>
          <w:color w:val="000000" w:themeColor="text1"/>
          <w:sz w:val="24"/>
          <w:szCs w:val="24"/>
        </w:rPr>
        <w:t xml:space="preserve"> </w:t>
      </w:r>
      <w:r w:rsidRPr="00756239">
        <w:rPr>
          <w:rFonts w:asciiTheme="majorBidi" w:hAnsiTheme="majorBidi" w:cstheme="majorBidi"/>
          <w:sz w:val="24"/>
          <w:szCs w:val="24"/>
        </w:rPr>
        <w:t xml:space="preserve">revealed that high expression of TUG1 </w:t>
      </w:r>
      <w:r w:rsidR="006A609C" w:rsidRPr="00756239">
        <w:rPr>
          <w:rFonts w:asciiTheme="majorBidi" w:hAnsiTheme="majorBidi" w:cstheme="majorBidi"/>
          <w:sz w:val="24"/>
          <w:szCs w:val="24"/>
          <w:lang w:bidi="fa-IR"/>
        </w:rPr>
        <w:t xml:space="preserve">that </w:t>
      </w:r>
      <w:r w:rsidR="006A609C" w:rsidRPr="00756239">
        <w:rPr>
          <w:rFonts w:asciiTheme="majorBidi" w:hAnsiTheme="majorBidi" w:cstheme="majorBidi"/>
          <w:kern w:val="0"/>
          <w:sz w:val="24"/>
          <w:szCs w:val="24"/>
        </w:rPr>
        <w:t xml:space="preserve">miR-138-5p-SIRT1-Wnt/β-catenin signaling </w:t>
      </w:r>
      <w:r w:rsidR="006A609C" w:rsidRPr="00756239">
        <w:rPr>
          <w:rFonts w:asciiTheme="majorBidi" w:hAnsiTheme="majorBidi" w:cstheme="majorBidi"/>
          <w:sz w:val="24"/>
          <w:szCs w:val="24"/>
          <w:lang w:bidi="fa-IR"/>
        </w:rPr>
        <w:t xml:space="preserve">has vital </w:t>
      </w:r>
      <w:r w:rsidR="009065B2" w:rsidRPr="00756239">
        <w:rPr>
          <w:rFonts w:asciiTheme="majorBidi" w:hAnsiTheme="majorBidi" w:cstheme="majorBidi"/>
          <w:sz w:val="24"/>
          <w:szCs w:val="24"/>
          <w:lang w:bidi="fa-IR"/>
        </w:rPr>
        <w:t>function</w:t>
      </w:r>
      <w:r w:rsidR="006A609C" w:rsidRPr="00756239">
        <w:rPr>
          <w:rFonts w:asciiTheme="majorBidi" w:hAnsiTheme="majorBidi" w:cstheme="majorBidi"/>
          <w:sz w:val="24"/>
          <w:szCs w:val="24"/>
          <w:lang w:bidi="fa-IR"/>
        </w:rPr>
        <w:t xml:space="preserve"> in cervical cancer development. Moreover, the TUG1 expression and SIRT1 have positive correlation together and activation of </w:t>
      </w:r>
      <w:proofErr w:type="spellStart"/>
      <w:r w:rsidR="006A609C" w:rsidRPr="00756239">
        <w:rPr>
          <w:rFonts w:asciiTheme="majorBidi" w:hAnsiTheme="majorBidi" w:cstheme="majorBidi"/>
          <w:sz w:val="24"/>
          <w:szCs w:val="24"/>
          <w:lang w:bidi="fa-IR"/>
        </w:rPr>
        <w:t>Wnt</w:t>
      </w:r>
      <w:proofErr w:type="spellEnd"/>
      <w:r w:rsidR="006A609C" w:rsidRPr="00756239">
        <w:rPr>
          <w:rFonts w:asciiTheme="majorBidi" w:hAnsiTheme="majorBidi" w:cstheme="majorBidi"/>
          <w:sz w:val="24"/>
          <w:szCs w:val="24"/>
          <w:lang w:bidi="fa-IR"/>
        </w:rPr>
        <w:t>/β-catenin signaling, which have been inversely related to miR-138-5p expression level</w:t>
      </w:r>
      <w:r w:rsidR="00F67220" w:rsidRPr="00756239">
        <w:rPr>
          <w:rFonts w:asciiTheme="majorBidi" w:hAnsiTheme="majorBidi" w:cstheme="majorBidi"/>
          <w:sz w:val="24"/>
          <w:szCs w:val="24"/>
          <w:lang w:bidi="fa-IR"/>
        </w:rPr>
        <w:t xml:space="preserve"> in HeLa and </w:t>
      </w:r>
      <w:proofErr w:type="spellStart"/>
      <w:r w:rsidR="00F67220" w:rsidRPr="00756239">
        <w:rPr>
          <w:rFonts w:asciiTheme="majorBidi" w:hAnsiTheme="majorBidi" w:cstheme="majorBidi"/>
          <w:sz w:val="24"/>
          <w:szCs w:val="24"/>
          <w:lang w:bidi="fa-IR"/>
        </w:rPr>
        <w:t>CaSki</w:t>
      </w:r>
      <w:proofErr w:type="spellEnd"/>
      <w:r w:rsidR="00F67220" w:rsidRPr="00756239">
        <w:rPr>
          <w:rFonts w:asciiTheme="majorBidi" w:hAnsiTheme="majorBidi" w:cstheme="majorBidi"/>
          <w:sz w:val="24"/>
          <w:szCs w:val="24"/>
          <w:lang w:bidi="fa-IR"/>
        </w:rPr>
        <w:t xml:space="preserve"> cells</w:t>
      </w:r>
      <w:r w:rsidR="006A609C" w:rsidRPr="00756239">
        <w:rPr>
          <w:rFonts w:asciiTheme="majorBidi" w:hAnsiTheme="majorBidi" w:cstheme="majorBidi"/>
          <w:sz w:val="24"/>
          <w:szCs w:val="24"/>
          <w:lang w:bidi="fa-IR"/>
        </w:rPr>
        <w:t xml:space="preserve">. </w:t>
      </w:r>
      <w:r w:rsidR="009065B2" w:rsidRPr="00756239">
        <w:rPr>
          <w:rFonts w:asciiTheme="majorBidi" w:hAnsiTheme="majorBidi" w:cstheme="majorBidi"/>
          <w:color w:val="161719"/>
          <w:sz w:val="24"/>
          <w:szCs w:val="24"/>
          <w:shd w:val="clear" w:color="auto" w:fill="FFFFFF"/>
        </w:rPr>
        <w:t>According to a different study, high expression of TUG1 was associated with worse progression, consequently positively regulating PUM2 expression</w:t>
      </w:r>
      <w:r w:rsidR="00E0239B" w:rsidRPr="00756239">
        <w:rPr>
          <w:rFonts w:asciiTheme="majorBidi" w:hAnsiTheme="majorBidi" w:cstheme="majorBidi"/>
          <w:color w:val="000000" w:themeColor="text1"/>
          <w:sz w:val="24"/>
          <w:szCs w:val="24"/>
        </w:rPr>
        <w:t xml:space="preserve"> </w:t>
      </w:r>
      <w:r w:rsidR="00E0239B" w:rsidRPr="00756239">
        <w:rPr>
          <w:rFonts w:asciiTheme="majorBidi" w:hAnsiTheme="majorBidi" w:cstheme="majorBidi"/>
          <w:color w:val="000000" w:themeColor="text1"/>
          <w:sz w:val="24"/>
          <w:szCs w:val="24"/>
        </w:rPr>
        <w:fldChar w:fldCharType="begin"/>
      </w:r>
      <w:r w:rsidR="007C6DF9">
        <w:rPr>
          <w:rFonts w:asciiTheme="majorBidi" w:hAnsiTheme="majorBidi" w:cstheme="majorBidi"/>
          <w:color w:val="000000" w:themeColor="text1"/>
          <w:sz w:val="24"/>
          <w:szCs w:val="24"/>
        </w:rPr>
        <w:instrText xml:space="preserve"> ADDIN EN.CITE &lt;EndNote&gt;&lt;Cite&gt;&lt;Author&gt;Duan&lt;/Author&gt;&lt;Year&gt;2019&lt;/Year&gt;&lt;RecNum&gt;181&lt;/RecNum&gt;&lt;DisplayText&gt;[39]&lt;/DisplayText&gt;&lt;record&gt;&lt;rec-number&gt;181&lt;/rec-number&gt;&lt;foreign-keys&gt;&lt;key app="EN" db-id="x2vees5xcwzpt9eardsv9dsnvwex0vx2f2e2" timestamp="1735934203"&gt;181&lt;/key&gt;&lt;/foreign-keys&gt;&lt;ref-type name="Journal Article"&gt;17&lt;/ref-type&gt;&lt;contributors&gt;&lt;authors&gt;&lt;author&gt;Duan, W&lt;/author&gt;&lt;author&gt;Nian, L&lt;/author&gt;&lt;author&gt;Qiao, J&lt;/author&gt;&lt;author&gt;Liu, N-N&lt;/author&gt;&lt;/authors&gt;&lt;/contributors&gt;&lt;titles&gt;&lt;title&gt;LncRNA TUG1 aggravates the progression of cervical cancer by binding PUM2&lt;/title&gt;&lt;secondary-title&gt;European Review for Medical &amp;amp; Pharmacological Sciences&lt;/secondary-title&gt;&lt;/titles&gt;&lt;periodical&gt;&lt;full-title&gt;European Review for Medical &amp;amp; Pharmacological Sciences&lt;/full-title&gt;&lt;/periodical&gt;&lt;volume&gt;23&lt;/volume&gt;&lt;number&gt;19&lt;/number&gt;&lt;dates&gt;&lt;year&gt;2019&lt;/year&gt;&lt;/dates&gt;&lt;isbn&gt;1128-3602&lt;/isbn&gt;&lt;urls&gt;&lt;/urls&gt;&lt;/record&gt;&lt;/Cite&gt;&lt;/EndNote&gt;</w:instrText>
      </w:r>
      <w:r w:rsidR="00E0239B" w:rsidRPr="00756239">
        <w:rPr>
          <w:rFonts w:asciiTheme="majorBidi" w:hAnsiTheme="majorBidi" w:cstheme="majorBidi"/>
          <w:color w:val="000000" w:themeColor="text1"/>
          <w:sz w:val="24"/>
          <w:szCs w:val="24"/>
        </w:rPr>
        <w:fldChar w:fldCharType="separate"/>
      </w:r>
      <w:r w:rsidR="007C6DF9">
        <w:rPr>
          <w:rFonts w:asciiTheme="majorBidi" w:hAnsiTheme="majorBidi" w:cstheme="majorBidi"/>
          <w:noProof/>
          <w:color w:val="000000" w:themeColor="text1"/>
          <w:sz w:val="24"/>
          <w:szCs w:val="24"/>
        </w:rPr>
        <w:t>[39]</w:t>
      </w:r>
      <w:r w:rsidR="00E0239B" w:rsidRPr="00756239">
        <w:rPr>
          <w:rFonts w:asciiTheme="majorBidi" w:hAnsiTheme="majorBidi" w:cstheme="majorBidi"/>
          <w:color w:val="000000" w:themeColor="text1"/>
          <w:sz w:val="24"/>
          <w:szCs w:val="24"/>
        </w:rPr>
        <w:fldChar w:fldCharType="end"/>
      </w:r>
      <w:r w:rsidR="00E0239B" w:rsidRPr="00756239">
        <w:rPr>
          <w:rFonts w:asciiTheme="majorBidi" w:hAnsiTheme="majorBidi" w:cstheme="majorBidi"/>
          <w:color w:val="000000" w:themeColor="text1"/>
          <w:sz w:val="24"/>
          <w:szCs w:val="24"/>
        </w:rPr>
        <w:t xml:space="preserve">. </w:t>
      </w:r>
    </w:p>
    <w:p w14:paraId="158D6EC2" w14:textId="6EC9610B" w:rsidR="00AF7ADE" w:rsidRPr="00756239" w:rsidRDefault="00E0239B" w:rsidP="00D40F9D">
      <w:pPr>
        <w:autoSpaceDE w:val="0"/>
        <w:autoSpaceDN w:val="0"/>
        <w:adjustRightInd w:val="0"/>
        <w:spacing w:after="0" w:line="360" w:lineRule="auto"/>
        <w:jc w:val="both"/>
        <w:rPr>
          <w:rFonts w:asciiTheme="majorBidi" w:hAnsiTheme="majorBidi" w:cstheme="majorBidi"/>
          <w:b/>
          <w:bCs/>
          <w:kern w:val="0"/>
          <w:sz w:val="24"/>
          <w:szCs w:val="24"/>
        </w:rPr>
      </w:pPr>
      <w:r w:rsidRPr="00756239">
        <w:rPr>
          <w:rFonts w:asciiTheme="majorBidi" w:hAnsiTheme="majorBidi" w:cstheme="majorBidi"/>
          <w:color w:val="000000" w:themeColor="text1"/>
          <w:sz w:val="24"/>
          <w:szCs w:val="24"/>
        </w:rPr>
        <w:t>Via bioinformatics projection</w:t>
      </w:r>
      <w:r w:rsidR="00782657" w:rsidRPr="00756239">
        <w:rPr>
          <w:rFonts w:asciiTheme="majorBidi" w:hAnsiTheme="majorBidi" w:cstheme="majorBidi"/>
          <w:color w:val="000000" w:themeColor="text1"/>
          <w:sz w:val="24"/>
          <w:szCs w:val="24"/>
        </w:rPr>
        <w:t xml:space="preserve"> </w:t>
      </w:r>
      <w:r w:rsidR="00782657" w:rsidRPr="00756239">
        <w:rPr>
          <w:rFonts w:asciiTheme="majorBidi" w:hAnsiTheme="majorBidi" w:cstheme="majorBidi"/>
          <w:color w:val="000000" w:themeColor="text1"/>
          <w:sz w:val="24"/>
          <w:szCs w:val="24"/>
        </w:rPr>
        <w:fldChar w:fldCharType="begin"/>
      </w:r>
      <w:r w:rsidR="007C6DF9">
        <w:rPr>
          <w:rFonts w:asciiTheme="majorBidi" w:hAnsiTheme="majorBidi" w:cstheme="majorBidi"/>
          <w:color w:val="000000" w:themeColor="text1"/>
          <w:sz w:val="24"/>
          <w:szCs w:val="24"/>
        </w:rPr>
        <w:instrText xml:space="preserve"> ADDIN EN.CITE &lt;EndNote&gt;&lt;Cite&gt;&lt;Author&gt;Wei&lt;/Author&gt;&lt;Year&gt;2019&lt;/Year&gt;&lt;RecNum&gt;55&lt;/RecNum&gt;&lt;DisplayText&gt;[40]&lt;/DisplayText&gt;&lt;record&gt;&lt;rec-number&gt;55&lt;/rec-number&gt;&lt;foreign-keys&gt;&lt;key app="EN" db-id="rvadast9a2s5eeed5p052raew2s0sszwwtpx" timestamp="1736855693"&gt;55&lt;/key&gt;&lt;/foreign-keys&gt;&lt;ref-type name="Journal Article"&gt;17&lt;/ref-type&gt;&lt;contributors&gt;&lt;authors&gt;&lt;author&gt;Wei, Xuemin&lt;/author&gt;&lt;author&gt;Zhou, Yuehua&lt;/author&gt;&lt;author&gt;Qiu, Jin&lt;/author&gt;&lt;author&gt;Wang, Xiaojie&lt;/author&gt;&lt;author&gt;Xia, Yan&lt;/author&gt;&lt;author&gt;Sui, Long&lt;/author&gt;&lt;/authors&gt;&lt;/contributors&gt;&lt;titles&gt;&lt;title&gt;Low expression of TUG1 promotes cisplatin sensitivity in cervical cancer by activating the MAPK pathway&lt;/title&gt;&lt;secondary-title&gt;J buon&lt;/secondary-title&gt;&lt;/titles&gt;&lt;periodical&gt;&lt;full-title&gt;J buon&lt;/full-title&gt;&lt;/periodical&gt;&lt;pages&gt;1020-1026&lt;/pages&gt;&lt;volume&gt;24&lt;/volume&gt;&lt;number&gt;3&lt;/number&gt;&lt;dates&gt;&lt;year&gt;2019&lt;/year&gt;&lt;/dates&gt;&lt;urls&gt;&lt;/urls&gt;&lt;/record&gt;&lt;/Cite&gt;&lt;/EndNote&gt;</w:instrText>
      </w:r>
      <w:r w:rsidR="00782657" w:rsidRPr="00756239">
        <w:rPr>
          <w:rFonts w:asciiTheme="majorBidi" w:hAnsiTheme="majorBidi" w:cstheme="majorBidi"/>
          <w:color w:val="000000" w:themeColor="text1"/>
          <w:sz w:val="24"/>
          <w:szCs w:val="24"/>
        </w:rPr>
        <w:fldChar w:fldCharType="separate"/>
      </w:r>
      <w:r w:rsidR="007C6DF9">
        <w:rPr>
          <w:rFonts w:asciiTheme="majorBidi" w:hAnsiTheme="majorBidi" w:cstheme="majorBidi"/>
          <w:noProof/>
          <w:color w:val="000000" w:themeColor="text1"/>
          <w:sz w:val="24"/>
          <w:szCs w:val="24"/>
        </w:rPr>
        <w:t>[40]</w:t>
      </w:r>
      <w:r w:rsidR="00782657" w:rsidRPr="00756239">
        <w:rPr>
          <w:rFonts w:asciiTheme="majorBidi" w:hAnsiTheme="majorBidi" w:cstheme="majorBidi"/>
          <w:color w:val="000000" w:themeColor="text1"/>
          <w:sz w:val="24"/>
          <w:szCs w:val="24"/>
        </w:rPr>
        <w:fldChar w:fldCharType="end"/>
      </w:r>
      <w:r w:rsidRPr="00756239">
        <w:rPr>
          <w:rFonts w:asciiTheme="majorBidi" w:hAnsiTheme="majorBidi" w:cstheme="majorBidi"/>
          <w:color w:val="000000" w:themeColor="text1"/>
          <w:sz w:val="24"/>
          <w:szCs w:val="24"/>
        </w:rPr>
        <w:t xml:space="preserve">, RFX7 was strained out to be </w:t>
      </w:r>
      <w:r w:rsidR="009065B2" w:rsidRPr="00756239">
        <w:rPr>
          <w:rFonts w:asciiTheme="majorBidi" w:hAnsiTheme="majorBidi" w:cstheme="majorBidi"/>
          <w:color w:val="000000" w:themeColor="text1"/>
          <w:sz w:val="24"/>
          <w:szCs w:val="24"/>
        </w:rPr>
        <w:t>one</w:t>
      </w:r>
      <w:r w:rsidRPr="00756239">
        <w:rPr>
          <w:rFonts w:asciiTheme="majorBidi" w:hAnsiTheme="majorBidi" w:cstheme="majorBidi"/>
          <w:color w:val="000000" w:themeColor="text1"/>
          <w:sz w:val="24"/>
          <w:szCs w:val="24"/>
        </w:rPr>
        <w:t xml:space="preserve"> of TUG1</w:t>
      </w:r>
      <w:r w:rsidR="009065B2" w:rsidRPr="00756239">
        <w:rPr>
          <w:rFonts w:asciiTheme="majorBidi" w:hAnsiTheme="majorBidi" w:cstheme="majorBidi"/>
          <w:color w:val="000000" w:themeColor="text1"/>
          <w:sz w:val="24"/>
          <w:szCs w:val="24"/>
        </w:rPr>
        <w:t xml:space="preserve"> target gene</w:t>
      </w:r>
      <w:r w:rsidRPr="00756239">
        <w:rPr>
          <w:rFonts w:asciiTheme="majorBidi" w:hAnsiTheme="majorBidi" w:cstheme="majorBidi"/>
          <w:color w:val="000000" w:themeColor="text1"/>
          <w:sz w:val="24"/>
          <w:szCs w:val="24"/>
        </w:rPr>
        <w:t xml:space="preserve">. </w:t>
      </w:r>
      <w:r w:rsidR="00FC4C48" w:rsidRPr="00756239">
        <w:rPr>
          <w:rFonts w:asciiTheme="majorBidi" w:hAnsiTheme="majorBidi" w:cstheme="majorBidi"/>
          <w:color w:val="000000" w:themeColor="text1"/>
          <w:sz w:val="24"/>
          <w:szCs w:val="24"/>
        </w:rPr>
        <w:t xml:space="preserve">The </w:t>
      </w:r>
      <w:r w:rsidRPr="00756239">
        <w:rPr>
          <w:rFonts w:asciiTheme="majorBidi" w:hAnsiTheme="majorBidi" w:cstheme="majorBidi"/>
          <w:color w:val="000000" w:themeColor="text1"/>
          <w:sz w:val="24"/>
          <w:szCs w:val="24"/>
        </w:rPr>
        <w:t>RFX</w:t>
      </w:r>
      <w:r w:rsidR="00FC4C48" w:rsidRPr="00756239">
        <w:rPr>
          <w:rFonts w:asciiTheme="majorBidi" w:hAnsiTheme="majorBidi" w:cstheme="majorBidi"/>
          <w:color w:val="000000" w:themeColor="text1"/>
          <w:sz w:val="24"/>
          <w:szCs w:val="24"/>
        </w:rPr>
        <w:t>7</w:t>
      </w:r>
      <w:r w:rsidR="009065B2" w:rsidRPr="00756239">
        <w:rPr>
          <w:rFonts w:asciiTheme="majorBidi" w:hAnsiTheme="majorBidi" w:cstheme="majorBidi"/>
          <w:color w:val="000000" w:themeColor="text1"/>
          <w:sz w:val="24"/>
          <w:szCs w:val="24"/>
        </w:rPr>
        <w:t xml:space="preserve"> expression, in both level of mRNA and protein, </w:t>
      </w:r>
      <w:r w:rsidR="00FC4C48" w:rsidRPr="00756239">
        <w:rPr>
          <w:rFonts w:asciiTheme="majorBidi" w:hAnsiTheme="majorBidi" w:cstheme="majorBidi"/>
          <w:color w:val="000000" w:themeColor="text1"/>
          <w:sz w:val="24"/>
          <w:szCs w:val="24"/>
        </w:rPr>
        <w:t>were directly correlated with</w:t>
      </w:r>
      <w:r w:rsidRPr="00756239">
        <w:rPr>
          <w:rFonts w:asciiTheme="majorBidi" w:hAnsiTheme="majorBidi" w:cstheme="majorBidi"/>
          <w:color w:val="000000" w:themeColor="text1"/>
          <w:sz w:val="24"/>
          <w:szCs w:val="24"/>
        </w:rPr>
        <w:t xml:space="preserve"> TUG1 knockdown. RFX7 silencing could impede the proliferative speed and colony construction proficiency of</w:t>
      </w:r>
      <w:r w:rsidR="00FC4C48" w:rsidRPr="00756239">
        <w:rPr>
          <w:rFonts w:asciiTheme="majorBidi" w:hAnsiTheme="majorBidi" w:cstheme="majorBidi"/>
          <w:color w:val="000000" w:themeColor="text1"/>
          <w:sz w:val="24"/>
          <w:szCs w:val="24"/>
        </w:rPr>
        <w:t xml:space="preserve"> cervical cancer through MAPK signaling. Also, DDP treatment resulted in an increment of phosphorylated levels of p38 and JNK, whereas it downregulated ERK1/2 expression in cervical cancer cells. </w:t>
      </w:r>
      <w:r w:rsidR="00507670" w:rsidRPr="00756239">
        <w:rPr>
          <w:rFonts w:asciiTheme="majorBidi" w:hAnsiTheme="majorBidi" w:cstheme="majorBidi"/>
          <w:sz w:val="24"/>
          <w:szCs w:val="24"/>
        </w:rPr>
        <w:t xml:space="preserve">Further assay </w:t>
      </w:r>
      <w:r w:rsidR="00507670"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&lt;EndNote&gt;&lt;Cite&gt;&lt;Author&gt;Li&lt;/Author&gt;&lt;Year&gt;2020&lt;/Year&gt;&lt;RecNum&gt;183&lt;/RecNum&gt;&lt;DisplayText&gt;[41]&lt;/DisplayText&gt;&lt;record&gt;&lt;rec-number&gt;183&lt;/rec-number&gt;&lt;foreign-keys&gt;&lt;key app="EN" db-id="x2vees5xcwzpt9eardsv9dsnvwex0vx2f2e2" timestamp="1735935145"&gt;183&lt;/key&gt;&lt;/foreign-keys&gt;&lt;ref-type name="Journal Article"&gt;17&lt;/ref-type&gt;&lt;contributors&gt;&lt;authors&gt;&lt;author&gt;Li, Zhujuan&lt;/author&gt;&lt;author&gt;Lin, Yanwei&lt;/author&gt;&lt;/authors&gt;&lt;/contributors&gt;&lt;titles&gt;&lt;title&gt;LncRNA TUG1 accelerates cervical cancer progression through miR-29b&lt;/title&gt;&lt;secondary-title&gt;Int J Clin Exp Med&lt;/secondary-title&gt;&lt;/titles&gt;&lt;periodical&gt;&lt;full-title&gt;Int J Clin Exp Med&lt;/full-title&gt;&lt;/periodical&gt;&lt;pages&gt;8326-8339&lt;/pages&gt;&lt;volume&gt;13&lt;/volume&gt;&lt;number&gt;11&lt;/number&gt;&lt;dates&gt;&lt;year&gt;2020&lt;/year&gt;&lt;/dates&gt;&lt;urls&gt;&lt;/urls&gt;&lt;/record&gt;&lt;/Cite&gt;&lt;/EndNote&gt;</w:instrText>
      </w:r>
      <w:r w:rsidR="00507670"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[41]</w:t>
      </w:r>
      <w:r w:rsidR="00507670" w:rsidRPr="00756239">
        <w:rPr>
          <w:rFonts w:asciiTheme="majorBidi" w:hAnsiTheme="majorBidi" w:cstheme="majorBidi"/>
          <w:sz w:val="24"/>
          <w:szCs w:val="24"/>
        </w:rPr>
        <w:fldChar w:fldCharType="end"/>
      </w:r>
      <w:r w:rsidR="00507670" w:rsidRPr="00756239">
        <w:rPr>
          <w:rFonts w:asciiTheme="majorBidi" w:hAnsiTheme="majorBidi" w:cstheme="majorBidi"/>
          <w:sz w:val="24"/>
          <w:szCs w:val="24"/>
        </w:rPr>
        <w:t xml:space="preserve"> </w:t>
      </w:r>
      <w:r w:rsidR="00E174DB" w:rsidRPr="00756239">
        <w:rPr>
          <w:rFonts w:asciiTheme="majorBidi" w:hAnsiTheme="majorBidi" w:cstheme="majorBidi"/>
          <w:sz w:val="24"/>
          <w:szCs w:val="24"/>
        </w:rPr>
        <w:t>indicated</w:t>
      </w:r>
      <w:r w:rsidR="00507670" w:rsidRPr="00756239">
        <w:rPr>
          <w:rFonts w:asciiTheme="majorBidi" w:hAnsiTheme="majorBidi" w:cstheme="majorBidi"/>
          <w:sz w:val="24"/>
          <w:szCs w:val="24"/>
        </w:rPr>
        <w:t xml:space="preserve"> </w:t>
      </w:r>
      <w:r w:rsidR="00E174DB" w:rsidRPr="00756239">
        <w:rPr>
          <w:rFonts w:asciiTheme="majorBidi" w:hAnsiTheme="majorBidi" w:cstheme="majorBidi"/>
          <w:sz w:val="24"/>
          <w:szCs w:val="24"/>
        </w:rPr>
        <w:t>the</w:t>
      </w:r>
      <w:r w:rsidR="00507670" w:rsidRPr="00756239">
        <w:rPr>
          <w:rFonts w:asciiTheme="majorBidi" w:hAnsiTheme="majorBidi" w:cstheme="majorBidi"/>
          <w:sz w:val="24"/>
          <w:szCs w:val="24"/>
        </w:rPr>
        <w:t xml:space="preserve"> </w:t>
      </w:r>
      <w:r w:rsidR="009065B2" w:rsidRPr="00756239">
        <w:rPr>
          <w:rFonts w:asciiTheme="majorBidi" w:hAnsiTheme="majorBidi" w:cstheme="majorBidi"/>
          <w:sz w:val="24"/>
          <w:szCs w:val="24"/>
        </w:rPr>
        <w:t xml:space="preserve">unfavorable </w:t>
      </w:r>
      <w:r w:rsidR="00E174DB" w:rsidRPr="00756239">
        <w:rPr>
          <w:rFonts w:asciiTheme="majorBidi" w:hAnsiTheme="majorBidi" w:cstheme="majorBidi"/>
          <w:sz w:val="24"/>
          <w:szCs w:val="24"/>
        </w:rPr>
        <w:t xml:space="preserve">cohesion </w:t>
      </w:r>
      <w:r w:rsidR="00507670" w:rsidRPr="00756239">
        <w:rPr>
          <w:rFonts w:asciiTheme="majorBidi" w:hAnsiTheme="majorBidi" w:cstheme="majorBidi"/>
          <w:sz w:val="24"/>
          <w:szCs w:val="24"/>
        </w:rPr>
        <w:t xml:space="preserve">between TUG1 and </w:t>
      </w:r>
      <w:r w:rsidR="00507670" w:rsidRPr="00756239">
        <w:rPr>
          <w:rFonts w:asciiTheme="majorBidi" w:hAnsiTheme="majorBidi" w:cstheme="majorBidi"/>
          <w:sz w:val="24"/>
          <w:szCs w:val="24"/>
        </w:rPr>
        <w:lastRenderedPageBreak/>
        <w:t>miR-29-b, which TUG1 silencing by sh-TUG1 resulted in inhabitation of proliferation and invasion cells, while increased apoptosis rate. Additionally, co-transfection of TUG1-inhibitor+miR-29b-inhibitor can exert similarly function, which 1 accelerates cervical cancer progression.</w:t>
      </w:r>
      <w:r w:rsidR="00C9426D" w:rsidRPr="00756239">
        <w:rPr>
          <w:rFonts w:asciiTheme="majorBidi" w:hAnsiTheme="majorBidi" w:cstheme="majorBidi"/>
          <w:sz w:val="24"/>
          <w:szCs w:val="24"/>
        </w:rPr>
        <w:t xml:space="preserve"> Furthermore, Lei et al. </w:t>
      </w:r>
      <w:r w:rsidR="00C9426D"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&lt;EndNote&gt;&lt;Cite&gt;&lt;Author&gt;Lei&lt;/Author&gt;&lt;Year&gt;2020&lt;/Year&gt;&lt;RecNum&gt;184&lt;/RecNum&gt;&lt;DisplayText&gt;[42]&lt;/DisplayText&gt;&lt;record&gt;&lt;rec-number&gt;184&lt;/rec-number&gt;&lt;foreign-keys&gt;&lt;key app="EN" db-id="x2vees5xcwzpt9eardsv9dsnvwex0vx2f2e2" timestamp="1735938095"&gt;184&lt;/key&gt;&lt;/foreign-keys&gt;&lt;ref-type name="Journal Article"&gt;17&lt;/ref-type&gt;&lt;contributors&gt;&lt;authors&gt;&lt;author&gt;Lei, Lei&lt;/author&gt;&lt;author&gt;Mou, Qinwei&lt;/author&gt;&lt;/authors&gt;&lt;/contributors&gt;&lt;titles&gt;&lt;title&gt;Exosomal taurine up-regulated 1 promotes angiogenesis and endothelial cell proliferation in cervical cancer&lt;/title&gt;&lt;secondary-title&gt;Cancer Biology &amp;amp; Therapy&lt;/secondary-title&gt;&lt;/titles&gt;&lt;periodical&gt;&lt;full-title&gt;Cancer Biology &amp;amp; Therapy&lt;/full-title&gt;&lt;/periodical&gt;&lt;pages&gt;717-725&lt;/pages&gt;&lt;volume&gt;21&lt;/volume&gt;&lt;number&gt;8&lt;/number&gt;&lt;dates&gt;&lt;year&gt;2020&lt;/year&gt;&lt;pub-dates&gt;&lt;date&gt;2020/08/02&lt;/date&gt;&lt;/pub-dates&gt;&lt;/dates&gt;&lt;publisher&gt;Taylor &amp;amp; Francis&lt;/publisher&gt;&lt;isbn&gt;1538-4047&lt;/isbn&gt;&lt;urls&gt;&lt;related-urls&gt;&lt;url&gt;https://doi.org/10.1080/15384047.2020.1764318&lt;/url&gt;&lt;/related-urls&gt;&lt;/urls&gt;&lt;electronic-resource-num&gt;10.1080/15384047.2020.1764318&lt;/electronic-resource-num&gt;&lt;/record&gt;&lt;/Cite&gt;&lt;/EndNote&gt;</w:instrText>
      </w:r>
      <w:r w:rsidR="00C9426D"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[42]</w:t>
      </w:r>
      <w:r w:rsidR="00C9426D" w:rsidRPr="00756239">
        <w:rPr>
          <w:rFonts w:asciiTheme="majorBidi" w:hAnsiTheme="majorBidi" w:cstheme="majorBidi"/>
          <w:sz w:val="24"/>
          <w:szCs w:val="24"/>
        </w:rPr>
        <w:fldChar w:fldCharType="end"/>
      </w:r>
      <w:r w:rsidR="00C9426D" w:rsidRPr="00756239">
        <w:rPr>
          <w:rFonts w:asciiTheme="majorBidi" w:hAnsiTheme="majorBidi" w:cstheme="majorBidi"/>
          <w:sz w:val="24"/>
          <w:szCs w:val="24"/>
        </w:rPr>
        <w:t xml:space="preserve"> </w:t>
      </w:r>
      <w:r w:rsidR="009065B2" w:rsidRPr="00756239">
        <w:rPr>
          <w:rFonts w:asciiTheme="majorBidi" w:hAnsiTheme="majorBidi" w:cstheme="majorBidi"/>
          <w:sz w:val="24"/>
          <w:szCs w:val="24"/>
        </w:rPr>
        <w:t xml:space="preserve">revealed that </w:t>
      </w:r>
      <w:proofErr w:type="spellStart"/>
      <w:r w:rsidR="009065B2" w:rsidRPr="00756239">
        <w:rPr>
          <w:rFonts w:asciiTheme="majorBidi" w:hAnsiTheme="majorBidi" w:cstheme="majorBidi"/>
          <w:sz w:val="24"/>
          <w:szCs w:val="24"/>
        </w:rPr>
        <w:t>exosomal</w:t>
      </w:r>
      <w:proofErr w:type="spellEnd"/>
      <w:r w:rsidR="009065B2" w:rsidRPr="00756239">
        <w:rPr>
          <w:rFonts w:asciiTheme="majorBidi" w:hAnsiTheme="majorBidi" w:cstheme="majorBidi"/>
          <w:sz w:val="24"/>
          <w:szCs w:val="24"/>
        </w:rPr>
        <w:t xml:space="preserve"> TUG1 contributed to HUVEC expansion by suppressing apoptosis-related proteins. TUG1 was transferred via exosomes to recipient HUVECs, thus facilitating angiogenesis and supplying an advantageous target for cervical cancer diagnosis.</w:t>
      </w:r>
    </w:p>
    <w:p w14:paraId="122D9607" w14:textId="55CEFBD6" w:rsidR="001B088A" w:rsidRPr="00756239" w:rsidRDefault="00DC73AE" w:rsidP="007B5154">
      <w:pPr>
        <w:pStyle w:val="ListParagraph"/>
        <w:numPr>
          <w:ilvl w:val="0"/>
          <w:numId w:val="3"/>
        </w:numPr>
        <w:autoSpaceDE w:val="0"/>
        <w:autoSpaceDN w:val="0"/>
        <w:adjustRightInd w:val="0"/>
        <w:spacing w:after="0" w:line="360" w:lineRule="auto"/>
        <w:jc w:val="both"/>
        <w:rPr>
          <w:rFonts w:asciiTheme="majorBidi" w:hAnsiTheme="majorBidi" w:cstheme="majorBidi"/>
          <w:b/>
          <w:bCs/>
          <w:kern w:val="0"/>
          <w:sz w:val="24"/>
          <w:szCs w:val="24"/>
        </w:rPr>
      </w:pPr>
      <w:r w:rsidRPr="00756239">
        <w:rPr>
          <w:rFonts w:asciiTheme="majorBidi" w:hAnsiTheme="majorBidi" w:cstheme="majorBidi"/>
          <w:b/>
          <w:bCs/>
          <w:kern w:val="0"/>
          <w:sz w:val="24"/>
          <w:szCs w:val="24"/>
        </w:rPr>
        <w:t>Ovarian cancer</w:t>
      </w:r>
    </w:p>
    <w:p w14:paraId="034A1500" w14:textId="6647973C" w:rsidR="001A3BD2" w:rsidRPr="00756239" w:rsidRDefault="002A0EBF" w:rsidP="00304CAD">
      <w:pPr>
        <w:autoSpaceDE w:val="0"/>
        <w:autoSpaceDN w:val="0"/>
        <w:adjustRightInd w:val="0"/>
        <w:spacing w:after="0" w:line="360" w:lineRule="auto"/>
        <w:jc w:val="both"/>
        <w:rPr>
          <w:rFonts w:asciiTheme="majorBidi" w:hAnsiTheme="majorBidi" w:cstheme="majorBidi"/>
          <w:sz w:val="24"/>
          <w:szCs w:val="24"/>
        </w:rPr>
      </w:pPr>
      <w:r w:rsidRPr="00756239">
        <w:rPr>
          <w:rFonts w:asciiTheme="majorBidi" w:hAnsiTheme="majorBidi" w:cstheme="majorBidi"/>
          <w:sz w:val="24"/>
          <w:szCs w:val="24"/>
        </w:rPr>
        <w:t xml:space="preserve">Recent studies have proved that up-regulation of TUG1 </w:t>
      </w:r>
      <w:r w:rsidR="00D40F9D" w:rsidRPr="00756239">
        <w:rPr>
          <w:rFonts w:asciiTheme="majorBidi" w:hAnsiTheme="majorBidi" w:cstheme="majorBidi"/>
          <w:sz w:val="24"/>
          <w:szCs w:val="24"/>
        </w:rPr>
        <w:t>exerts</w:t>
      </w:r>
      <w:r w:rsidRPr="00756239">
        <w:rPr>
          <w:rFonts w:asciiTheme="majorBidi" w:hAnsiTheme="majorBidi" w:cstheme="majorBidi"/>
          <w:sz w:val="24"/>
          <w:szCs w:val="24"/>
        </w:rPr>
        <w:t xml:space="preserve"> a </w:t>
      </w:r>
      <w:r w:rsidR="003D2B21" w:rsidRPr="00756239">
        <w:rPr>
          <w:rFonts w:asciiTheme="majorBidi" w:hAnsiTheme="majorBidi" w:cstheme="majorBidi"/>
          <w:sz w:val="24"/>
          <w:szCs w:val="24"/>
        </w:rPr>
        <w:t>fundamental function</w:t>
      </w:r>
      <w:r w:rsidRPr="00756239">
        <w:rPr>
          <w:rFonts w:asciiTheme="majorBidi" w:hAnsiTheme="majorBidi" w:cstheme="majorBidi"/>
          <w:sz w:val="24"/>
          <w:szCs w:val="24"/>
        </w:rPr>
        <w:t xml:space="preserve"> in o</w:t>
      </w:r>
      <w:r w:rsidR="00DB5066" w:rsidRPr="00756239">
        <w:rPr>
          <w:rFonts w:asciiTheme="majorBidi" w:hAnsiTheme="majorBidi" w:cstheme="majorBidi"/>
          <w:sz w:val="24"/>
          <w:szCs w:val="24"/>
        </w:rPr>
        <w:t>varian cancer (OV</w:t>
      </w:r>
      <w:r w:rsidRPr="00756239">
        <w:rPr>
          <w:rFonts w:asciiTheme="majorBidi" w:hAnsiTheme="majorBidi" w:cstheme="majorBidi"/>
          <w:sz w:val="24"/>
          <w:szCs w:val="24"/>
        </w:rPr>
        <w:t>)</w:t>
      </w:r>
      <w:r w:rsidR="00D40F9D" w:rsidRPr="00756239">
        <w:rPr>
          <w:rFonts w:asciiTheme="majorBidi" w:hAnsiTheme="majorBidi" w:cstheme="majorBidi"/>
          <w:sz w:val="24"/>
          <w:szCs w:val="24"/>
        </w:rPr>
        <w:t xml:space="preserve"> </w:t>
      </w:r>
      <w:r w:rsidR="003D2B21" w:rsidRPr="00756239">
        <w:rPr>
          <w:rFonts w:asciiTheme="majorBidi" w:hAnsiTheme="majorBidi" w:cstheme="majorBidi"/>
          <w:sz w:val="24"/>
          <w:szCs w:val="24"/>
        </w:rPr>
        <w:t xml:space="preserve">progressive </w:t>
      </w:r>
      <w:r w:rsidR="00DB5066" w:rsidRPr="00756239">
        <w:rPr>
          <w:rFonts w:asciiTheme="majorBidi" w:hAnsiTheme="majorBidi" w:cstheme="majorBidi"/>
          <w:sz w:val="24"/>
          <w:szCs w:val="24"/>
        </w:rPr>
        <w:t xml:space="preserve">and FIGO stages. </w:t>
      </w:r>
      <w:r w:rsidR="003D2B21" w:rsidRPr="00756239">
        <w:rPr>
          <w:rFonts w:asciiTheme="majorBidi" w:hAnsiTheme="majorBidi" w:cstheme="majorBidi"/>
          <w:sz w:val="24"/>
          <w:szCs w:val="24"/>
        </w:rPr>
        <w:t xml:space="preserve">Also, the TUG1 knockdown through siRNA significantly hindered cell proliferation, colony construction, cell invasion in ovarian cancer cells, </w:t>
      </w:r>
      <w:r w:rsidR="00D40F9D" w:rsidRPr="00756239">
        <w:rPr>
          <w:rFonts w:asciiTheme="majorBidi" w:hAnsiTheme="majorBidi" w:cstheme="majorBidi"/>
          <w:sz w:val="24"/>
          <w:szCs w:val="24"/>
        </w:rPr>
        <w:t xml:space="preserve">and </w:t>
      </w:r>
      <w:r w:rsidR="003D2B21" w:rsidRPr="00756239">
        <w:rPr>
          <w:rFonts w:asciiTheme="majorBidi" w:hAnsiTheme="majorBidi" w:cstheme="majorBidi"/>
          <w:sz w:val="24"/>
          <w:szCs w:val="24"/>
        </w:rPr>
        <w:t>causing cel</w:t>
      </w:r>
      <w:r w:rsidR="00D40F9D" w:rsidRPr="00756239">
        <w:rPr>
          <w:rFonts w:asciiTheme="majorBidi" w:hAnsiTheme="majorBidi" w:cstheme="majorBidi"/>
          <w:sz w:val="24"/>
          <w:szCs w:val="24"/>
        </w:rPr>
        <w:t xml:space="preserve">l apoptosis </w:t>
      </w:r>
      <w:r w:rsidR="002161A8"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&lt;EndNote&gt;&lt;Cite&gt;&lt;Author&gt;Kuang&lt;/Author&gt;&lt;Year&gt;2016&lt;/Year&gt;&lt;RecNum&gt;54&lt;/RecNum&gt;&lt;DisplayText&gt;[43]&lt;/DisplayText&gt;&lt;record&gt;&lt;rec-number&gt;54&lt;/rec-number&gt;&lt;foreign-keys&gt;&lt;key app="EN" db-id="rvadast9a2s5eeed5p052raew2s0sszwwtpx" timestamp="1736855034"&gt;54&lt;/key&gt;&lt;/foreign-keys&gt;&lt;ref-type name="Journal Article"&gt;17&lt;/ref-type&gt;&lt;contributors&gt;&lt;authors&gt;&lt;author&gt;Kuang, Defeng&lt;/author&gt;&lt;author&gt;Zhang, Xiaoping&lt;/author&gt;&lt;author&gt;Hua, Shaofang&lt;/author&gt;&lt;author&gt;Dong, Wei&lt;/author&gt;&lt;author&gt;Li, Zhiguo&lt;/author&gt;&lt;/authors&gt;&lt;/contributors&gt;&lt;titles&gt;&lt;title&gt;Long non-coding RNA TUG1 regulates ovarian cancer proliferation and metastasis via affecting epithelial-mesenchymal transition&lt;/title&gt;&lt;secondary-title&gt;Experimental and Molecular Pathology&lt;/secondary-title&gt;&lt;/titles&gt;&lt;periodical&gt;&lt;full-title&gt;Experimental and molecular pathology&lt;/full-title&gt;&lt;/periodical&gt;&lt;pages&gt;267-273&lt;/pages&gt;&lt;volume&gt;101&lt;/volume&gt;&lt;number&gt;2&lt;/number&gt;&lt;keywords&gt;&lt;keyword&gt;Ovarian cancer&lt;/keyword&gt;&lt;keyword&gt;TUG1&lt;/keyword&gt;&lt;keyword&gt;Cell proliferation&lt;/keyword&gt;&lt;keyword&gt;Cell invasion&lt;/keyword&gt;&lt;keyword&gt;Cell apoptosis&lt;/keyword&gt;&lt;keyword&gt;Epithelial-mesenchymal transition&lt;/keyword&gt;&lt;/keywords&gt;&lt;dates&gt;&lt;year&gt;2016&lt;/year&gt;&lt;pub-dates&gt;&lt;date&gt;2016/10/01/&lt;/date&gt;&lt;/pub-dates&gt;&lt;/dates&gt;&lt;isbn&gt;0014-4800&lt;/isbn&gt;&lt;urls&gt;&lt;related-urls&gt;&lt;url&gt;https://www.sciencedirect.com/science/article/pii/S0014480016301952&lt;/url&gt;&lt;/related-urls&gt;&lt;/urls&gt;&lt;electronic-resource-num&gt;https://doi.org/10.1016/j.yexmp.2016.09.008&lt;/electronic-resource-num&gt;&lt;/record&gt;&lt;/Cite&gt;&lt;/EndNote&gt;</w:instrText>
      </w:r>
      <w:r w:rsidR="002161A8"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[43]</w:t>
      </w:r>
      <w:r w:rsidR="002161A8" w:rsidRPr="00756239">
        <w:rPr>
          <w:rFonts w:asciiTheme="majorBidi" w:hAnsiTheme="majorBidi" w:cstheme="majorBidi"/>
          <w:sz w:val="24"/>
          <w:szCs w:val="24"/>
        </w:rPr>
        <w:fldChar w:fldCharType="end"/>
      </w:r>
      <w:r w:rsidR="00DB5066" w:rsidRPr="00756239">
        <w:rPr>
          <w:rFonts w:asciiTheme="majorBidi" w:hAnsiTheme="majorBidi" w:cstheme="majorBidi"/>
          <w:sz w:val="24"/>
          <w:szCs w:val="24"/>
        </w:rPr>
        <w:t>.</w:t>
      </w:r>
      <w:r w:rsidR="002161A8" w:rsidRPr="00756239">
        <w:rPr>
          <w:rFonts w:asciiTheme="majorBidi" w:hAnsiTheme="majorBidi" w:cstheme="majorBidi"/>
          <w:sz w:val="24"/>
          <w:szCs w:val="24"/>
        </w:rPr>
        <w:t xml:space="preserve"> </w:t>
      </w:r>
      <w:r w:rsidR="00D40F9D" w:rsidRPr="00756239">
        <w:rPr>
          <w:rFonts w:asciiTheme="majorBidi" w:hAnsiTheme="majorBidi" w:cstheme="majorBidi"/>
          <w:sz w:val="24"/>
          <w:szCs w:val="24"/>
        </w:rPr>
        <w:t xml:space="preserve">Gu et al. have shown that TUG1 is upregulated in the chemotherapy-resistant group. In a xenograft model, silencing TUG1 reduced the PTX resistance of ovarian cancer cells, </w:t>
      </w:r>
      <w:r w:rsidR="0071688A" w:rsidRPr="00756239">
        <w:rPr>
          <w:rFonts w:asciiTheme="majorBidi" w:hAnsiTheme="majorBidi" w:cstheme="majorBidi"/>
          <w:sz w:val="24"/>
          <w:szCs w:val="24"/>
        </w:rPr>
        <w:t>which also declined autophagosome formation and improved apoptosis</w:t>
      </w:r>
      <w:r w:rsidR="00142B18" w:rsidRPr="00756239">
        <w:rPr>
          <w:rFonts w:asciiTheme="majorBidi" w:hAnsiTheme="majorBidi" w:cstheme="majorBidi"/>
          <w:sz w:val="24"/>
          <w:szCs w:val="24"/>
        </w:rPr>
        <w:t xml:space="preserve"> in A2780/R and SK-OV-3 cells</w:t>
      </w:r>
      <w:r w:rsidR="0071688A" w:rsidRPr="00756239">
        <w:rPr>
          <w:rFonts w:asciiTheme="majorBidi" w:hAnsiTheme="majorBidi" w:cstheme="majorBidi"/>
          <w:sz w:val="24"/>
          <w:szCs w:val="24"/>
        </w:rPr>
        <w:t>.</w:t>
      </w:r>
      <w:r w:rsidR="00142B18" w:rsidRPr="00756239">
        <w:rPr>
          <w:rFonts w:asciiTheme="majorBidi" w:hAnsiTheme="majorBidi" w:cstheme="majorBidi"/>
          <w:sz w:val="24"/>
          <w:szCs w:val="24"/>
        </w:rPr>
        <w:t xml:space="preserve"> In more investigation, they proved that TUG1 acts as a </w:t>
      </w:r>
      <w:r w:rsidR="00FC288D" w:rsidRPr="00756239">
        <w:rPr>
          <w:rFonts w:asciiTheme="majorBidi" w:hAnsiTheme="majorBidi" w:cstheme="majorBidi"/>
          <w:sz w:val="24"/>
          <w:szCs w:val="24"/>
        </w:rPr>
        <w:t>molecular sponge for miR-29b-3p. Besides, the miR-29b-3p inhibitor reverses the PTX resistance effect of TUG1 deletion in ovarian cancer cells</w:t>
      </w:r>
      <w:r w:rsidR="00FC04D2" w:rsidRPr="00756239">
        <w:rPr>
          <w:rFonts w:asciiTheme="majorBidi" w:hAnsiTheme="majorBidi" w:cstheme="majorBidi"/>
          <w:sz w:val="24"/>
          <w:szCs w:val="24"/>
        </w:rPr>
        <w:t xml:space="preserve"> </w:t>
      </w:r>
      <w:r w:rsidR="00FC04D2"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&lt;EndNote&gt;&lt;Cite&gt;&lt;Author&gt;Gu&lt;/Author&gt;&lt;Year&gt;2020&lt;/Year&gt;&lt;RecNum&gt;172&lt;/RecNum&gt;&lt;DisplayText&gt;[44]&lt;/DisplayText&gt;&lt;record&gt;&lt;rec-number&gt;172&lt;/rec-number&gt;&lt;foreign-keys&gt;&lt;key app="EN" db-id="x2vees5xcwzpt9eardsv9dsnvwex0vx2f2e2" timestamp="1735900448"&gt;172&lt;/key&gt;&lt;/foreign-keys&gt;&lt;ref-type name="Journal Article"&gt;17&lt;/ref-type&gt;&lt;contributors&gt;&lt;authors&gt;&lt;author&gt;Gu, Lize&lt;/author&gt;&lt;author&gt;Li, Qing&lt;/author&gt;&lt;author&gt;Liu, Hao&lt;/author&gt;&lt;author&gt;Lu, Xun&lt;/author&gt;&lt;author&gt;Zhu, Mingchen&lt;/author&gt;&lt;/authors&gt;&lt;/contributors&gt;&lt;titles&gt;&lt;title&gt;Long Noncoding RNA TUG1 Promotes Autophagy-Associated Paclitaxel Resistance by Sponging miR-29b-3p in Ovarian Cancer Cells&lt;/title&gt;&lt;secondary-title&gt;OncoTargets and Therapy&lt;/secondary-title&gt;&lt;/titles&gt;&lt;periodical&gt;&lt;full-title&gt;OncoTargets and therapy&lt;/full-title&gt;&lt;/periodical&gt;&lt;pages&gt;2007-2019&lt;/pages&gt;&lt;volume&gt;13&lt;/volume&gt;&lt;number&gt;null&lt;/number&gt;&lt;dates&gt;&lt;year&gt;2020&lt;/year&gt;&lt;pub-dates&gt;&lt;date&gt;2020/03/06&lt;/date&gt;&lt;/pub-dates&gt;&lt;/dates&gt;&lt;publisher&gt;Dove Medical Press&lt;/publisher&gt;&lt;isbn&gt;null&lt;/isbn&gt;&lt;urls&gt;&lt;related-urls&gt;&lt;url&gt;https://www.tandfonline.com/doi/abs/10.2147/OTT.S240434&lt;/url&gt;&lt;/related-urls&gt;&lt;/urls&gt;&lt;electronic-resource-num&gt;10.2147/OTT.S240434&lt;/electronic-resource-num&gt;&lt;/record&gt;&lt;/Cite&gt;&lt;/EndNote&gt;</w:instrText>
      </w:r>
      <w:r w:rsidR="00FC04D2"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[44]</w:t>
      </w:r>
      <w:r w:rsidR="00FC04D2" w:rsidRPr="00756239">
        <w:rPr>
          <w:rFonts w:asciiTheme="majorBidi" w:hAnsiTheme="majorBidi" w:cstheme="majorBidi"/>
          <w:sz w:val="24"/>
          <w:szCs w:val="24"/>
        </w:rPr>
        <w:fldChar w:fldCharType="end"/>
      </w:r>
      <w:r w:rsidR="00306B4B" w:rsidRPr="00756239">
        <w:rPr>
          <w:rFonts w:asciiTheme="majorBidi" w:hAnsiTheme="majorBidi" w:cstheme="majorBidi"/>
          <w:sz w:val="24"/>
          <w:szCs w:val="24"/>
        </w:rPr>
        <w:t>.</w:t>
      </w:r>
      <w:r w:rsidR="001200F9" w:rsidRPr="00756239">
        <w:rPr>
          <w:rFonts w:asciiTheme="majorBidi" w:hAnsiTheme="majorBidi" w:cstheme="majorBidi"/>
          <w:sz w:val="24"/>
          <w:szCs w:val="24"/>
        </w:rPr>
        <w:t xml:space="preserve"> </w:t>
      </w:r>
      <w:hyperlink r:id="rId7" w:history="1">
        <w:proofErr w:type="spellStart"/>
        <w:r w:rsidR="001200F9" w:rsidRPr="00756239">
          <w:rPr>
            <w:rStyle w:val="Hyperlink"/>
            <w:rFonts w:asciiTheme="majorBidi" w:hAnsiTheme="majorBidi" w:cstheme="majorBidi"/>
            <w:color w:val="auto"/>
            <w:sz w:val="24"/>
            <w:szCs w:val="24"/>
            <w:u w:val="none"/>
            <w:lang w:bidi="fa-IR"/>
          </w:rPr>
          <w:t>Sonobe</w:t>
        </w:r>
        <w:proofErr w:type="spellEnd"/>
      </w:hyperlink>
      <w:r w:rsidR="001200F9" w:rsidRPr="00756239">
        <w:rPr>
          <w:rFonts w:asciiTheme="majorBidi" w:hAnsiTheme="majorBidi" w:cstheme="majorBidi"/>
          <w:sz w:val="24"/>
          <w:szCs w:val="24"/>
          <w:lang w:bidi="fa-IR"/>
        </w:rPr>
        <w:t xml:space="preserve"> </w:t>
      </w:r>
      <w:r w:rsidR="001200F9" w:rsidRPr="00756239">
        <w:rPr>
          <w:rFonts w:asciiTheme="majorBidi" w:hAnsiTheme="majorBidi" w:cstheme="majorBidi"/>
          <w:color w:val="000000" w:themeColor="text1"/>
          <w:sz w:val="24"/>
          <w:szCs w:val="24"/>
          <w:lang w:bidi="fa-IR"/>
        </w:rPr>
        <w:t xml:space="preserve">et al. reported that aberrant expression of TUG1 was remarkably associated with cisplatin resistance in ovarian cancer cell lines. </w:t>
      </w:r>
      <w:r w:rsidR="00A83FC2" w:rsidRPr="00756239">
        <w:rPr>
          <w:rFonts w:asciiTheme="majorBidi" w:hAnsiTheme="majorBidi" w:cstheme="majorBidi"/>
          <w:color w:val="000000" w:themeColor="text1"/>
          <w:sz w:val="24"/>
          <w:szCs w:val="24"/>
          <w:lang w:bidi="fa-IR"/>
        </w:rPr>
        <w:t xml:space="preserve">Mechanistically, TUG1 contributed to cisplatin resistance and </w:t>
      </w:r>
      <w:r w:rsidR="00A83FC2" w:rsidRPr="00756239">
        <w:rPr>
          <w:rFonts w:asciiTheme="majorBidi" w:hAnsiTheme="majorBidi" w:cstheme="majorBidi"/>
          <w:sz w:val="24"/>
          <w:szCs w:val="24"/>
        </w:rPr>
        <w:t xml:space="preserve">ovarian cancer </w:t>
      </w:r>
      <w:r w:rsidR="00A83FC2" w:rsidRPr="00756239">
        <w:rPr>
          <w:rFonts w:asciiTheme="majorBidi" w:hAnsiTheme="majorBidi" w:cstheme="majorBidi"/>
          <w:color w:val="000000" w:themeColor="text1"/>
          <w:sz w:val="24"/>
          <w:szCs w:val="24"/>
          <w:lang w:bidi="fa-IR"/>
        </w:rPr>
        <w:t>developm</w:t>
      </w:r>
      <w:r w:rsidR="00055648" w:rsidRPr="00756239">
        <w:rPr>
          <w:rFonts w:asciiTheme="majorBidi" w:hAnsiTheme="majorBidi" w:cstheme="majorBidi"/>
          <w:color w:val="000000" w:themeColor="text1"/>
          <w:sz w:val="24"/>
          <w:szCs w:val="24"/>
          <w:lang w:bidi="fa-IR"/>
        </w:rPr>
        <w:t>ent through hsa-miR-4687-3p/</w:t>
      </w:r>
      <w:r w:rsidR="00A83FC2" w:rsidRPr="00756239">
        <w:rPr>
          <w:rFonts w:asciiTheme="majorBidi" w:hAnsiTheme="majorBidi" w:cstheme="majorBidi"/>
          <w:color w:val="000000" w:themeColor="text1"/>
          <w:sz w:val="24"/>
          <w:szCs w:val="24"/>
          <w:lang w:bidi="fa-IR"/>
        </w:rPr>
        <w:t>hsa-miR-6088</w:t>
      </w:r>
      <w:r w:rsidR="00DD02CA" w:rsidRPr="00756239">
        <w:rPr>
          <w:rFonts w:asciiTheme="majorBidi" w:hAnsiTheme="majorBidi" w:cstheme="majorBidi"/>
          <w:color w:val="000000" w:themeColor="text1"/>
          <w:sz w:val="24"/>
          <w:szCs w:val="24"/>
          <w:lang w:bidi="fa-IR"/>
        </w:rPr>
        <w:t xml:space="preserve"> </w:t>
      </w:r>
      <w:r w:rsidR="00055648" w:rsidRPr="00756239">
        <w:rPr>
          <w:rFonts w:asciiTheme="majorBidi" w:hAnsiTheme="majorBidi" w:cstheme="majorBidi"/>
          <w:color w:val="000000" w:themeColor="text1"/>
          <w:sz w:val="24"/>
          <w:szCs w:val="24"/>
          <w:lang w:bidi="fa-IR"/>
        </w:rPr>
        <w:t xml:space="preserve">networks </w:t>
      </w:r>
      <w:r w:rsidR="00DD02CA" w:rsidRPr="00756239">
        <w:rPr>
          <w:rFonts w:asciiTheme="majorBidi" w:hAnsiTheme="majorBidi" w:cstheme="majorBidi"/>
          <w:color w:val="000000" w:themeColor="text1"/>
          <w:sz w:val="24"/>
          <w:szCs w:val="24"/>
          <w:lang w:bidi="fa-IR"/>
        </w:rPr>
        <w:t>in SKOV3 and KURAMOCHI cell lines</w:t>
      </w:r>
      <w:r w:rsidR="00A83FC2" w:rsidRPr="00756239">
        <w:rPr>
          <w:rFonts w:asciiTheme="majorBidi" w:hAnsiTheme="majorBidi" w:cstheme="majorBidi"/>
          <w:color w:val="000000" w:themeColor="text1"/>
          <w:sz w:val="24"/>
          <w:szCs w:val="24"/>
          <w:lang w:bidi="fa-IR"/>
        </w:rPr>
        <w:t>.</w:t>
      </w:r>
      <w:r w:rsidR="00DD02CA" w:rsidRPr="00756239">
        <w:rPr>
          <w:rFonts w:asciiTheme="majorBidi" w:hAnsiTheme="majorBidi" w:cstheme="majorBidi"/>
          <w:color w:val="000000" w:themeColor="text1"/>
          <w:sz w:val="24"/>
          <w:szCs w:val="24"/>
          <w:lang w:bidi="fa-IR"/>
        </w:rPr>
        <w:t xml:space="preserve"> Also, they did further examination, which showed that these miRNAs </w:t>
      </w:r>
      <w:r w:rsidR="00DD02CA" w:rsidRPr="00756239">
        <w:rPr>
          <w:rFonts w:asciiTheme="majorBidi" w:hAnsiTheme="majorBidi" w:cstheme="majorBidi"/>
          <w:color w:val="000000"/>
          <w:sz w:val="24"/>
          <w:szCs w:val="24"/>
          <w:shd w:val="clear" w:color="auto" w:fill="FFFFFF"/>
        </w:rPr>
        <w:t>binding regions in the 3'-UTR of POLH mRNA</w:t>
      </w:r>
      <w:r w:rsidR="00DD02CA" w:rsidRPr="00756239">
        <w:rPr>
          <w:rFonts w:asciiTheme="majorBidi" w:hAnsiTheme="majorBidi" w:cstheme="majorBidi"/>
          <w:b/>
          <w:bCs/>
          <w:kern w:val="0"/>
          <w:sz w:val="24"/>
          <w:szCs w:val="24"/>
        </w:rPr>
        <w:t xml:space="preserve">. </w:t>
      </w:r>
      <w:r w:rsidR="00DD02CA" w:rsidRPr="00756239">
        <w:rPr>
          <w:rFonts w:asciiTheme="majorBidi" w:hAnsiTheme="majorBidi" w:cstheme="majorBidi"/>
          <w:kern w:val="0"/>
          <w:sz w:val="24"/>
          <w:szCs w:val="24"/>
        </w:rPr>
        <w:t>Notably, TUG1</w:t>
      </w:r>
      <w:r w:rsidR="00DD02CA" w:rsidRPr="00756239">
        <w:rPr>
          <w:rFonts w:asciiTheme="majorBidi" w:hAnsiTheme="majorBidi" w:cstheme="majorBidi"/>
          <w:b/>
          <w:bCs/>
          <w:kern w:val="0"/>
          <w:sz w:val="24"/>
          <w:szCs w:val="24"/>
        </w:rPr>
        <w:t xml:space="preserve"> </w:t>
      </w:r>
      <w:r w:rsidR="00DD02CA" w:rsidRPr="00756239">
        <w:rPr>
          <w:rFonts w:asciiTheme="majorBidi" w:hAnsiTheme="majorBidi" w:cstheme="majorBidi"/>
          <w:kern w:val="0"/>
          <w:sz w:val="24"/>
          <w:szCs w:val="24"/>
        </w:rPr>
        <w:t xml:space="preserve">depletion has directly correlation with suppressed POLH protein expression. </w:t>
      </w:r>
      <w:r w:rsidR="0062033F" w:rsidRPr="00756239">
        <w:rPr>
          <w:rFonts w:asciiTheme="majorBidi" w:hAnsiTheme="majorBidi" w:cstheme="majorBidi"/>
          <w:kern w:val="0"/>
          <w:sz w:val="24"/>
          <w:szCs w:val="24"/>
        </w:rPr>
        <w:t>These findings indicate that the substantial decline of POLH compelled by TUG1 depletion occurs mainly at the level of translation, with little or no effect on mRNA decay mediated by miRNAs. Consistently, inhibition of miRNAs upregulates POLH protein expression under TUG1 depletion conditions, whereas miRNA overexpression downregulates POLH protein expression in SKOV3 and KURAMOCHI cells.</w:t>
      </w:r>
      <w:r w:rsidR="001B088A" w:rsidRPr="00756239">
        <w:t xml:space="preserve"> </w:t>
      </w:r>
      <w:r w:rsidR="001B088A" w:rsidRPr="00756239">
        <w:rPr>
          <w:rFonts w:asciiTheme="majorBidi" w:hAnsiTheme="majorBidi" w:cstheme="majorBidi"/>
          <w:kern w:val="0"/>
          <w:sz w:val="24"/>
          <w:szCs w:val="24"/>
        </w:rPr>
        <w:t xml:space="preserve">In clinical specimens, POLH expression was increased in cisplatin-resistant cells. Overexpression of POLH inverted the effects of TUG1 lack. Taken together, these findings suggest that the TUG1-POLH axis recreates a pivotal function in cisplatin resistance. Moreover, cisplatin treatment merged with TUG1 depletion hindered tumor maturation in xenograft mouse samples, highlighting the effectiveness of TUG1 depletion in vivo </w:t>
      </w:r>
      <w:r w:rsidR="001B088A" w:rsidRPr="00756239">
        <w:rPr>
          <w:rFonts w:asciiTheme="majorBidi" w:hAnsiTheme="majorBidi" w:cstheme="majorBidi"/>
          <w:kern w:val="0"/>
          <w:sz w:val="24"/>
          <w:szCs w:val="24"/>
        </w:rPr>
        <w:lastRenderedPageBreak/>
        <w:fldChar w:fldCharType="begin"/>
      </w:r>
      <w:r w:rsidR="007C6DF9">
        <w:rPr>
          <w:rFonts w:asciiTheme="majorBidi" w:hAnsiTheme="majorBidi" w:cstheme="majorBidi"/>
          <w:kern w:val="0"/>
          <w:sz w:val="24"/>
          <w:szCs w:val="24"/>
        </w:rPr>
        <w:instrText xml:space="preserve"> ADDIN EN.CITE &lt;EndNote&gt;&lt;Cite&gt;&lt;Author&gt;Sonobe&lt;/Author&gt;&lt;Year&gt;2024&lt;/Year&gt;&lt;RecNum&gt;173&lt;/RecNum&gt;&lt;DisplayText&gt;[45]&lt;/DisplayText&gt;&lt;record&gt;&lt;rec-number&gt;173&lt;/rec-number&gt;&lt;foreign-keys&gt;&lt;key app="EN" db-id="x2vees5xcwzpt9eardsv9dsnvwex0vx2f2e2" timestamp="1735924829"&gt;173&lt;/key&gt;&lt;/foreign-keys&gt;&lt;ref-type name="Journal Article"&gt;17&lt;/ref-type&gt;&lt;contributors&gt;&lt;authors&gt;&lt;author&gt;Sonobe, Ryosuke&lt;/author&gt;&lt;author&gt;Yang, Peng&lt;/author&gt;&lt;author&gt;Suzuki, Miho M.&lt;/author&gt;&lt;author&gt;Shinjo, Keiko&lt;/author&gt;&lt;author&gt;Iijima, Kenta&lt;/author&gt;&lt;author&gt;Nishiyama, Nobuhiro&lt;/author&gt;&lt;author&gt;Miyata, Kanjiro&lt;/author&gt;&lt;author&gt;Kataoka, Kazunori&lt;/author&gt;&lt;author&gt;Kajiyama, Hiroaki&lt;/author&gt;&lt;author&gt;Kondo, Yutaka&lt;/author&gt;&lt;/authors&gt;&lt;/contributors&gt;&lt;titles&gt;&lt;title&gt;Long noncoding RNA TUG1 promotes cisplatin resistance in ovarian cancer via upregulation of DNA polymerase eta&lt;/title&gt;&lt;secondary-title&gt;Cancer Science&lt;/secondary-title&gt;&lt;/titles&gt;&lt;periodical&gt;&lt;full-title&gt;Cancer Science&lt;/full-title&gt;&lt;/periodical&gt;&lt;pages&gt;1910-1923&lt;/pages&gt;&lt;volume&gt;115&lt;/volume&gt;&lt;number&gt;6&lt;/number&gt;&lt;dates&gt;&lt;year&gt;2024&lt;/year&gt;&lt;/dates&gt;&lt;isbn&gt;1347-9032&lt;/isbn&gt;&lt;urls&gt;&lt;related-urls&gt;&lt;url&gt;https://onlinelibrary.wiley.com/doi/abs/10.1111/cas.16150&lt;/url&gt;&lt;/related-urls&gt;&lt;/urls&gt;&lt;electronic-resource-num&gt;https://doi.org/10.1111/cas.16150&lt;/electronic-resource-num&gt;&lt;/record&gt;&lt;/Cite&gt;&lt;/EndNote&gt;</w:instrText>
      </w:r>
      <w:r w:rsidR="001B088A" w:rsidRPr="00756239">
        <w:rPr>
          <w:rFonts w:asciiTheme="majorBidi" w:hAnsiTheme="majorBidi" w:cstheme="majorBidi"/>
          <w:kern w:val="0"/>
          <w:sz w:val="24"/>
          <w:szCs w:val="24"/>
        </w:rPr>
        <w:fldChar w:fldCharType="separate"/>
      </w:r>
      <w:r w:rsidR="007C6DF9">
        <w:rPr>
          <w:rFonts w:asciiTheme="majorBidi" w:hAnsiTheme="majorBidi" w:cstheme="majorBidi"/>
          <w:noProof/>
          <w:kern w:val="0"/>
          <w:sz w:val="24"/>
          <w:szCs w:val="24"/>
        </w:rPr>
        <w:t>[45]</w:t>
      </w:r>
      <w:r w:rsidR="001B088A" w:rsidRPr="00756239">
        <w:rPr>
          <w:rFonts w:asciiTheme="majorBidi" w:hAnsiTheme="majorBidi" w:cstheme="majorBidi"/>
          <w:kern w:val="0"/>
          <w:sz w:val="24"/>
          <w:szCs w:val="24"/>
        </w:rPr>
        <w:fldChar w:fldCharType="end"/>
      </w:r>
      <w:r w:rsidR="001B088A" w:rsidRPr="00756239">
        <w:rPr>
          <w:rFonts w:asciiTheme="majorBidi" w:hAnsiTheme="majorBidi" w:cstheme="majorBidi"/>
          <w:kern w:val="0"/>
          <w:sz w:val="24"/>
          <w:szCs w:val="24"/>
        </w:rPr>
        <w:t>.</w:t>
      </w:r>
      <w:r w:rsidR="00304CAD">
        <w:rPr>
          <w:rFonts w:asciiTheme="majorBidi" w:hAnsiTheme="majorBidi" w:cstheme="majorBidi"/>
          <w:sz w:val="24"/>
          <w:szCs w:val="24"/>
        </w:rPr>
        <w:t xml:space="preserve"> </w:t>
      </w:r>
      <w:r w:rsidR="001B088A" w:rsidRPr="00756239">
        <w:rPr>
          <w:rFonts w:asciiTheme="majorBidi" w:hAnsiTheme="majorBidi" w:cstheme="majorBidi"/>
          <w:sz w:val="24"/>
          <w:szCs w:val="24"/>
        </w:rPr>
        <w:t>In another study, elevated expression of TUG1 exert oncogenic function on ovarian cancer by sequestering miR</w:t>
      </w:r>
      <w:r w:rsidR="001B088A" w:rsidRPr="00756239">
        <w:rPr>
          <w:rFonts w:ascii="MS Mincho" w:hAnsi="MS Mincho" w:cs="MS Mincho"/>
          <w:sz w:val="24"/>
          <w:szCs w:val="24"/>
        </w:rPr>
        <w:t>‑</w:t>
      </w:r>
      <w:r w:rsidR="001B088A" w:rsidRPr="00756239">
        <w:rPr>
          <w:rFonts w:asciiTheme="majorBidi" w:hAnsiTheme="majorBidi" w:cstheme="majorBidi"/>
          <w:sz w:val="24"/>
          <w:szCs w:val="24"/>
        </w:rPr>
        <w:t>186</w:t>
      </w:r>
      <w:r w:rsidR="001B088A" w:rsidRPr="00756239">
        <w:rPr>
          <w:rFonts w:ascii="MS Mincho" w:hAnsi="MS Mincho" w:cs="MS Mincho"/>
          <w:sz w:val="24"/>
          <w:szCs w:val="24"/>
        </w:rPr>
        <w:t>‑</w:t>
      </w:r>
      <w:r w:rsidR="001B088A" w:rsidRPr="00756239">
        <w:rPr>
          <w:rFonts w:asciiTheme="majorBidi" w:hAnsiTheme="majorBidi" w:cstheme="majorBidi"/>
          <w:sz w:val="24"/>
          <w:szCs w:val="24"/>
        </w:rPr>
        <w:t xml:space="preserve">5p, which modulated ZEB1 expression </w:t>
      </w:r>
      <w:r w:rsidR="001B088A"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&lt;EndNote&gt;&lt;Cite&gt;&lt;Author&gt;Zhan&lt;/Author&gt;&lt;Year&gt;2020&lt;/Year&gt;&lt;RecNum&gt;174&lt;/RecNum&gt;&lt;DisplayText&gt;[46]&lt;/DisplayText&gt;&lt;record&gt;&lt;rec-number&gt;174&lt;/rec-number&gt;&lt;foreign-keys&gt;&lt;key app="EN" db-id="x2vees5xcwzpt9eardsv9dsnvwex0vx2f2e2" timestamp="1735925097"&gt;174&lt;/key&gt;&lt;/foreign-keys&gt;&lt;ref-type name="Journal Article"&gt;17&lt;/ref-type&gt;&lt;contributors&gt;&lt;authors&gt;&lt;author&gt;Zhan, Fu-Liang&lt;/author&gt;&lt;author&gt;Chen, Chun-Fang&lt;/author&gt;&lt;author&gt;Yao, Mei-Zhen&lt;/author&gt;&lt;/authors&gt;&lt;/contributors&gt;&lt;titles&gt;&lt;title&gt;Expression of Concern: LncRNA TUG1 facilitates proliferation, invasion and stemness of ovarian cancer cell via miR-186-5p/ZEB1 axis&lt;/title&gt;&lt;secondary-title&gt;Cell Biochemistry and Function&lt;/secondary-title&gt;&lt;/titles&gt;&lt;periodical&gt;&lt;full-title&gt;Cell Biochemistry and Function&lt;/full-title&gt;&lt;/periodical&gt;&lt;pages&gt;1069-1078&lt;/pages&gt;&lt;volume&gt;38&lt;/volume&gt;&lt;number&gt;8&lt;/number&gt;&lt;dates&gt;&lt;year&gt;2020&lt;/year&gt;&lt;/dates&gt;&lt;isbn&gt;0263-6484&lt;/isbn&gt;&lt;urls&gt;&lt;related-urls&gt;&lt;url&gt;https://analyticalsciencejournals.onlinelibrary.wiley.com/doi/abs/10.1002/cbf.3544&lt;/url&gt;&lt;/related-urls&gt;&lt;/urls&gt;&lt;electronic-resource-num&gt;https://doi.org/10.1002/cbf.3544&lt;/electronic-resource-num&gt;&lt;/record&gt;&lt;/Cite&gt;&lt;/EndNote&gt;</w:instrText>
      </w:r>
      <w:r w:rsidR="001B088A"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[46]</w:t>
      </w:r>
      <w:r w:rsidR="001B088A" w:rsidRPr="00756239">
        <w:rPr>
          <w:rFonts w:asciiTheme="majorBidi" w:hAnsiTheme="majorBidi" w:cstheme="majorBidi"/>
          <w:sz w:val="24"/>
          <w:szCs w:val="24"/>
        </w:rPr>
        <w:fldChar w:fldCharType="end"/>
      </w:r>
      <w:r w:rsidR="00B66667" w:rsidRPr="00756239">
        <w:rPr>
          <w:rFonts w:asciiTheme="majorBidi" w:hAnsiTheme="majorBidi" w:cstheme="majorBidi"/>
          <w:sz w:val="24"/>
          <w:szCs w:val="24"/>
        </w:rPr>
        <w:t>.</w:t>
      </w:r>
      <w:r w:rsidR="00617243" w:rsidRPr="00756239">
        <w:rPr>
          <w:rFonts w:asciiTheme="majorBidi" w:hAnsiTheme="majorBidi" w:cstheme="majorBidi"/>
          <w:sz w:val="24"/>
          <w:szCs w:val="24"/>
        </w:rPr>
        <w:t xml:space="preserve"> </w:t>
      </w:r>
      <w:r w:rsidR="00B66667" w:rsidRPr="00756239">
        <w:rPr>
          <w:rFonts w:asciiTheme="majorBidi" w:hAnsiTheme="majorBidi" w:cstheme="majorBidi"/>
          <w:sz w:val="24"/>
          <w:szCs w:val="24"/>
        </w:rPr>
        <w:t xml:space="preserve">Likewise, miR-582-3p increased phosphorylation of AKT and mTOR, which exert an oncogenic function by enhancing the PI3K-AKT signaling in </w:t>
      </w:r>
      <w:r w:rsidR="00617243" w:rsidRPr="00756239">
        <w:rPr>
          <w:rFonts w:asciiTheme="majorBidi" w:hAnsiTheme="majorBidi" w:cstheme="majorBidi"/>
          <w:sz w:val="24"/>
          <w:szCs w:val="24"/>
        </w:rPr>
        <w:t>ovarian cancer</w:t>
      </w:r>
      <w:r w:rsidR="00B66667" w:rsidRPr="00756239">
        <w:rPr>
          <w:rFonts w:asciiTheme="majorBidi" w:hAnsiTheme="majorBidi" w:cstheme="majorBidi"/>
          <w:sz w:val="24"/>
          <w:szCs w:val="24"/>
        </w:rPr>
        <w:t xml:space="preserve"> through TUG1 targeting </w:t>
      </w:r>
      <w:r w:rsidR="00B66667"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&lt;EndNote&gt;&lt;Cite&gt;&lt;Author&gt;Dai&lt;/Author&gt;&lt;Year&gt;2021&lt;/Year&gt;&lt;RecNum&gt;175&lt;/RecNum&gt;&lt;DisplayText&gt;[47]&lt;/DisplayText&gt;&lt;record&gt;&lt;rec-number&gt;175&lt;/rec-number&gt;&lt;foreign-keys&gt;&lt;key app="EN" db-id="x2vees5xcwzpt9eardsv9dsnvwex0vx2f2e2" timestamp="1735926284"&gt;175&lt;/key&gt;&lt;/foreign-keys&gt;&lt;ref-type name="Journal Article"&gt;17&lt;/ref-type&gt;&lt;contributors&gt;&lt;authors&gt;&lt;author&gt;Dai, Tianyu&lt;/author&gt;&lt;author&gt;Liang, Junhui&lt;/author&gt;&lt;author&gt;Liu, Wei&lt;/author&gt;&lt;author&gt;Zou, Yonghui&lt;/author&gt;&lt;author&gt;Niu, Feifei&lt;/author&gt;&lt;author&gt;Li, Mengqing&lt;/author&gt;&lt;author&gt;Zhang, Haomeng&lt;/author&gt;&lt;author&gt;Li, Changzhong&lt;/author&gt;&lt;author&gt;Fan, Mingjun&lt;/author&gt;&lt;author&gt;Cui, Guoying&lt;/author&gt;&lt;/authors&gt;&lt;/contributors&gt;&lt;titles&gt;&lt;title&gt;The miRNA mir-582-3p suppresses ovarian cancer progression by targeting AKT/MTOR signaling via lncRNA TUG1&lt;/title&gt;&lt;secondary-title&gt;Bioengineered&lt;/secondary-title&gt;&lt;/titles&gt;&lt;periodical&gt;&lt;full-title&gt;Bioengineered&lt;/full-title&gt;&lt;/periodical&gt;&lt;pages&gt;10771-10781&lt;/pages&gt;&lt;volume&gt;12&lt;/volume&gt;&lt;number&gt;2&lt;/number&gt;&lt;dates&gt;&lt;year&gt;2021&lt;/year&gt;&lt;pub-dates&gt;&lt;date&gt;2021/12/20&lt;/date&gt;&lt;/pub-dates&gt;&lt;/dates&gt;&lt;publisher&gt;Taylor &amp;amp; Francis&lt;/publisher&gt;&lt;isbn&gt;2165-5979&lt;/isbn&gt;&lt;urls&gt;&lt;related-urls&gt;&lt;url&gt;https://doi.org/10.1080/21655979.2021.2003662&lt;/url&gt;&lt;/related-urls&gt;&lt;/urls&gt;&lt;electronic-resource-num&gt;10.1080/21655979.2021.2003662&lt;/electronic-resource-num&gt;&lt;/record&gt;&lt;/Cite&gt;&lt;/EndNote&gt;</w:instrText>
      </w:r>
      <w:r w:rsidR="00B66667"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[47]</w:t>
      </w:r>
      <w:r w:rsidR="00B66667" w:rsidRPr="00756239">
        <w:rPr>
          <w:rFonts w:asciiTheme="majorBidi" w:hAnsiTheme="majorBidi" w:cstheme="majorBidi"/>
          <w:sz w:val="24"/>
          <w:szCs w:val="24"/>
        </w:rPr>
        <w:fldChar w:fldCharType="end"/>
      </w:r>
      <w:r w:rsidR="00B66667" w:rsidRPr="00756239">
        <w:rPr>
          <w:rFonts w:asciiTheme="majorBidi" w:hAnsiTheme="majorBidi" w:cstheme="majorBidi"/>
          <w:sz w:val="24"/>
          <w:szCs w:val="24"/>
        </w:rPr>
        <w:t>.</w:t>
      </w:r>
      <w:r w:rsidR="00304CAD">
        <w:rPr>
          <w:rFonts w:asciiTheme="majorBidi" w:hAnsiTheme="majorBidi" w:cstheme="majorBidi"/>
          <w:sz w:val="24"/>
          <w:szCs w:val="24"/>
        </w:rPr>
        <w:t xml:space="preserve"> </w:t>
      </w:r>
      <w:r w:rsidR="00304CAD" w:rsidRPr="00756239">
        <w:rPr>
          <w:rFonts w:asciiTheme="majorBidi" w:hAnsiTheme="majorBidi" w:cstheme="majorBidi"/>
          <w:sz w:val="24"/>
          <w:szCs w:val="24"/>
        </w:rPr>
        <w:t xml:space="preserve">Pei et al. showed that high expression of TUG1 can induce aggressive phenotypes such as migratory and invasive abilities through the miR-1299/NOTCH3 feedback loop in OC progression </w:t>
      </w:r>
      <w:r w:rsidR="00617243" w:rsidRPr="00756239">
        <w:rPr>
          <w:rFonts w:asciiTheme="majorBidi" w:hAnsiTheme="majorBidi" w:cstheme="majorBidi"/>
          <w:sz w:val="24"/>
          <w:szCs w:val="24"/>
        </w:rPr>
        <w:fldChar w:fldCharType="begin">
          <w:fldData xml:space="preserve">PEVuZE5vdGU+PENpdGU+PEF1dGhvcj5QZWk8L0F1dGhvcj48WWVhcj4yMDIwPC9ZZWFyPjxSZWNO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</w:fldData>
        </w:fldChar>
      </w:r>
      <w:r w:rsidR="007C6DF9">
        <w:rPr>
          <w:rFonts w:asciiTheme="majorBidi" w:hAnsiTheme="majorBidi" w:cstheme="majorBidi"/>
          <w:sz w:val="24"/>
          <w:szCs w:val="24"/>
        </w:rPr>
        <w:instrText xml:space="preserve"> ADDIN EN.CITE </w:instrText>
      </w:r>
      <w:r w:rsidR="007C6DF9">
        <w:rPr>
          <w:rFonts w:asciiTheme="majorBidi" w:hAnsiTheme="majorBidi" w:cstheme="majorBidi"/>
          <w:sz w:val="24"/>
          <w:szCs w:val="24"/>
        </w:rPr>
        <w:fldChar w:fldCharType="begin">
          <w:fldData xml:space="preserve">PEVuZE5vdGU+PENpdGU+PEF1dGhvcj5QZWk8L0F1dGhvcj48WWVhcj4yMDIwPC9ZZWFyPjxSZWNO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</w:fldData>
        </w:fldChar>
      </w:r>
      <w:r w:rsidR="007C6DF9">
        <w:rPr>
          <w:rFonts w:asciiTheme="majorBidi" w:hAnsiTheme="majorBidi" w:cstheme="majorBidi"/>
          <w:sz w:val="24"/>
          <w:szCs w:val="24"/>
        </w:rPr>
        <w:instrText xml:space="preserve"> ADDIN EN.CITE.DATA </w:instrText>
      </w:r>
      <w:r w:rsidR="007C6DF9">
        <w:rPr>
          <w:rFonts w:asciiTheme="majorBidi" w:hAnsiTheme="majorBidi" w:cstheme="majorBidi"/>
          <w:sz w:val="24"/>
          <w:szCs w:val="24"/>
        </w:rPr>
      </w:r>
      <w:r w:rsidR="007C6DF9">
        <w:rPr>
          <w:rFonts w:asciiTheme="majorBidi" w:hAnsiTheme="majorBidi" w:cstheme="majorBidi"/>
          <w:sz w:val="24"/>
          <w:szCs w:val="24"/>
        </w:rPr>
        <w:fldChar w:fldCharType="end"/>
      </w:r>
      <w:r w:rsidR="00617243" w:rsidRPr="00756239">
        <w:rPr>
          <w:rFonts w:asciiTheme="majorBidi" w:hAnsiTheme="majorBidi" w:cstheme="majorBidi"/>
          <w:sz w:val="24"/>
          <w:szCs w:val="24"/>
        </w:rPr>
      </w:r>
      <w:r w:rsidR="00617243"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[48]</w:t>
      </w:r>
      <w:r w:rsidR="00617243" w:rsidRPr="00756239">
        <w:rPr>
          <w:rFonts w:asciiTheme="majorBidi" w:hAnsiTheme="majorBidi" w:cstheme="majorBidi"/>
          <w:sz w:val="24"/>
          <w:szCs w:val="24"/>
        </w:rPr>
        <w:fldChar w:fldCharType="end"/>
      </w:r>
      <w:r w:rsidR="00DA2975" w:rsidRPr="00756239">
        <w:rPr>
          <w:rFonts w:asciiTheme="majorBidi" w:hAnsiTheme="majorBidi" w:cstheme="majorBidi"/>
          <w:sz w:val="24"/>
          <w:szCs w:val="24"/>
        </w:rPr>
        <w:t>.</w:t>
      </w:r>
      <w:r w:rsidR="001A3BD2" w:rsidRPr="00756239">
        <w:rPr>
          <w:rFonts w:asciiTheme="majorBidi" w:hAnsiTheme="majorBidi" w:cstheme="majorBidi"/>
          <w:sz w:val="24"/>
          <w:szCs w:val="24"/>
        </w:rPr>
        <w:t xml:space="preserve"> </w:t>
      </w:r>
      <w:r w:rsidR="00062443" w:rsidRPr="00756239">
        <w:rPr>
          <w:rFonts w:asciiTheme="majorBidi" w:hAnsiTheme="majorBidi" w:cstheme="majorBidi"/>
          <w:sz w:val="24"/>
          <w:szCs w:val="24"/>
        </w:rPr>
        <w:t xml:space="preserve">In addition, high TUG1-induced OV advancement impedes cell apoptosis through controlled AURKA expression in epithelial of OC </w:t>
      </w:r>
      <w:r w:rsidR="001A3BD2"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&lt;EndNote&gt;&lt;Cite&gt;&lt;Author&gt;Li&lt;/Author&gt;&lt;Year&gt;2018&lt;/Year&gt;&lt;RecNum&gt;177&lt;/RecNum&gt;&lt;DisplayText&gt;[49]&lt;/DisplayText&gt;&lt;record&gt;&lt;rec-number&gt;177&lt;/rec-number&gt;&lt;foreign-keys&gt;&lt;key app="EN" db-id="x2vees5xcwzpt9eardsv9dsnvwex0vx2f2e2" timestamp="1735927266"&gt;177&lt;/key&gt;&lt;/foreign-keys&gt;&lt;ref-type name="Journal Article"&gt;17&lt;/ref-type&gt;&lt;contributors&gt;&lt;authors&gt;&lt;author&gt;Li, Tonghuai&lt;/author&gt;&lt;author&gt;Chen, Yan&lt;/author&gt;&lt;author&gt;Zhang, Jingjing&lt;/author&gt;&lt;author&gt;Liu, Shaoxiao&lt;/author&gt;&lt;/authors&gt;&lt;/contributors&gt;&lt;titles&gt;&lt;title&gt;LncRNA TUG1 promotes cells proliferation and inhibits cells apoptosis through regulating AURKA in epithelial ovarian cancer cells&lt;/title&gt;&lt;secondary-title&gt;Medicine&lt;/secondary-title&gt;&lt;/titles&gt;&lt;periodical&gt;&lt;full-title&gt;Medicine&lt;/full-title&gt;&lt;/periodical&gt;&lt;pages&gt;e12131&lt;/pages&gt;&lt;volume&gt;97&lt;/volume&gt;&lt;number&gt;36&lt;/number&gt;&lt;keywords&gt;&lt;keyword&gt;AURKA&lt;/keyword&gt;&lt;keyword&gt;cells apoptosis&lt;/keyword&gt;&lt;keyword&gt;cells proliferation&lt;/keyword&gt;&lt;keyword&gt;epithelial ovarian cancer (EOC)&lt;/keyword&gt;&lt;keyword&gt;LncRNA TUG1&lt;/keyword&gt;&lt;/keywords&gt;&lt;dates&gt;&lt;year&gt;2018&lt;/year&gt;&lt;/dates&gt;&lt;accession-num&gt;00005792-201809070-00044&lt;/accession-num&gt;&lt;urls&gt;&lt;related-urls&gt;&lt;url&gt;https://journals.lww.com/md-journal/fulltext/2018/09070/lncrna_tug1_promotes_cells_proliferation_and.44.aspx&lt;/url&gt;&lt;/related-urls&gt;&lt;/urls&gt;&lt;electronic-resource-num&gt;10.1097/md.0000000000012131&lt;/electronic-resource-num&gt;&lt;/record&gt;&lt;/Cite&gt;&lt;/EndNote&gt;</w:instrText>
      </w:r>
      <w:r w:rsidR="001A3BD2"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[49]</w:t>
      </w:r>
      <w:r w:rsidR="001A3BD2" w:rsidRPr="00756239">
        <w:rPr>
          <w:rFonts w:asciiTheme="majorBidi" w:hAnsiTheme="majorBidi" w:cstheme="majorBidi"/>
          <w:sz w:val="24"/>
          <w:szCs w:val="24"/>
        </w:rPr>
        <w:fldChar w:fldCharType="end"/>
      </w:r>
      <w:r w:rsidR="001A3BD2" w:rsidRPr="00756239">
        <w:rPr>
          <w:rFonts w:asciiTheme="majorBidi" w:hAnsiTheme="majorBidi" w:cstheme="majorBidi"/>
          <w:sz w:val="24"/>
          <w:szCs w:val="24"/>
        </w:rPr>
        <w:t>.</w:t>
      </w:r>
      <w:r w:rsidR="003A7099" w:rsidRPr="00756239">
        <w:rPr>
          <w:rFonts w:asciiTheme="majorBidi" w:hAnsiTheme="majorBidi" w:cstheme="majorBidi"/>
          <w:sz w:val="24"/>
          <w:szCs w:val="24"/>
        </w:rPr>
        <w:t xml:space="preserve"> In a clinic</w:t>
      </w:r>
      <w:r w:rsidR="00062443" w:rsidRPr="00756239">
        <w:rPr>
          <w:rFonts w:asciiTheme="majorBidi" w:hAnsiTheme="majorBidi" w:cstheme="majorBidi"/>
          <w:sz w:val="24"/>
          <w:szCs w:val="24"/>
        </w:rPr>
        <w:t xml:space="preserve">al study after AIB1 intervention, that was </w:t>
      </w:r>
      <w:r w:rsidR="003A7099" w:rsidRPr="00756239">
        <w:rPr>
          <w:rFonts w:asciiTheme="majorBidi" w:hAnsiTheme="majorBidi" w:cstheme="majorBidi"/>
          <w:sz w:val="24"/>
          <w:szCs w:val="24"/>
        </w:rPr>
        <w:t xml:space="preserve">shown that the expression level of TUG1 was remarkably boosted. In addition, bioinformatics analyses showed that TUG1 specifically controls the cell cycle. After the TUG1 intervention, it was </w:t>
      </w:r>
      <w:r w:rsidR="004A6294" w:rsidRPr="00756239">
        <w:rPr>
          <w:rFonts w:asciiTheme="majorBidi" w:hAnsiTheme="majorBidi" w:cstheme="majorBidi"/>
          <w:sz w:val="24"/>
          <w:szCs w:val="24"/>
        </w:rPr>
        <w:t xml:space="preserve">discovered that the cell multiplication capability </w:t>
      </w:r>
      <w:r w:rsidR="003A7099" w:rsidRPr="00756239">
        <w:rPr>
          <w:rFonts w:asciiTheme="majorBidi" w:hAnsiTheme="majorBidi" w:cstheme="majorBidi"/>
          <w:sz w:val="24"/>
          <w:szCs w:val="24"/>
        </w:rPr>
        <w:t xml:space="preserve">was extremely reduced and </w:t>
      </w:r>
      <w:r w:rsidR="00055648" w:rsidRPr="00756239">
        <w:rPr>
          <w:rFonts w:asciiTheme="majorBidi" w:hAnsiTheme="majorBidi" w:cstheme="majorBidi"/>
          <w:sz w:val="24"/>
          <w:szCs w:val="24"/>
        </w:rPr>
        <w:t xml:space="preserve">in the G1 phase arrested </w:t>
      </w:r>
      <w:r w:rsidR="003A7099" w:rsidRPr="00756239">
        <w:rPr>
          <w:rFonts w:asciiTheme="majorBidi" w:hAnsiTheme="majorBidi" w:cstheme="majorBidi"/>
          <w:sz w:val="24"/>
          <w:szCs w:val="24"/>
        </w:rPr>
        <w:t>cell cycle. Furthermore, the level of TUG1 was likened to tumor residual, staging, gr</w:t>
      </w:r>
      <w:r w:rsidR="004A6294" w:rsidRPr="00756239">
        <w:rPr>
          <w:rFonts w:asciiTheme="majorBidi" w:hAnsiTheme="majorBidi" w:cstheme="majorBidi"/>
          <w:sz w:val="24"/>
          <w:szCs w:val="24"/>
        </w:rPr>
        <w:t xml:space="preserve">ade, and lymph node metastasis </w:t>
      </w:r>
      <w:r w:rsidR="003A7099"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&lt;EndNote&gt;&lt;Cite&gt;&lt;Author&gt;Li&lt;/Author&gt;&lt;Year&gt;2017&lt;/Year&gt;&lt;RecNum&gt;30&lt;/RecNum&gt;&lt;DisplayText&gt;[50]&lt;/DisplayText&gt;&lt;record&gt;&lt;rec-number&gt;30&lt;/rec-number&gt;&lt;foreign-keys&gt;&lt;key app="EN" db-id="rvadast9a2s5eeed5p052raew2s0sszwwtpx" timestamp="1736062655"&gt;30&lt;/key&gt;&lt;/foreign-keys&gt;&lt;ref-type name="Journal Article"&gt;17&lt;/ref-type&gt;&lt;contributors&gt;&lt;authors&gt;&lt;author&gt;Li, L&lt;/author&gt;&lt;author&gt;Gan, Z-H&lt;/author&gt;&lt;author&gt;Qin, L&lt;/author&gt;&lt;author&gt;Jiao, S-H&lt;/author&gt;&lt;author&gt;Shi, Y&lt;/author&gt;&lt;/authors&gt;&lt;/contributors&gt;&lt;titles&gt;&lt;title&gt;AIB1 regulates the ovarian cancer cell cycle through TUG1&lt;/title&gt;&lt;secondary-title&gt;European Review for Medical &amp;amp; Pharmacological Sciences&lt;/secondary-title&gt;&lt;/titles&gt;&lt;periodical&gt;&lt;full-title&gt;European Review for Medical &amp;amp; Pharmacological Sciences&lt;/full-title&gt;&lt;/periodical&gt;&lt;volume&gt;21&lt;/volume&gt;&lt;number&gt;24&lt;/number&gt;&lt;dates&gt;&lt;year&gt;2017&lt;/year&gt;&lt;/dates&gt;&lt;isbn&gt;1128-3602&lt;/isbn&gt;&lt;urls&gt;&lt;/urls&gt;&lt;/record&gt;&lt;/Cite&gt;&lt;/EndNote&gt;</w:instrText>
      </w:r>
      <w:r w:rsidR="003A7099"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[50]</w:t>
      </w:r>
      <w:r w:rsidR="003A7099" w:rsidRPr="00756239">
        <w:rPr>
          <w:rFonts w:asciiTheme="majorBidi" w:hAnsiTheme="majorBidi" w:cstheme="majorBidi"/>
          <w:sz w:val="24"/>
          <w:szCs w:val="24"/>
        </w:rPr>
        <w:fldChar w:fldCharType="end"/>
      </w:r>
      <w:r w:rsidR="003A7099" w:rsidRPr="00756239">
        <w:rPr>
          <w:rFonts w:asciiTheme="majorBidi" w:hAnsiTheme="majorBidi" w:cstheme="majorBidi"/>
          <w:sz w:val="24"/>
          <w:szCs w:val="24"/>
        </w:rPr>
        <w:t>.</w:t>
      </w:r>
      <w:r w:rsidR="001E7305" w:rsidRPr="00756239">
        <w:rPr>
          <w:rFonts w:asciiTheme="majorBidi" w:hAnsiTheme="majorBidi" w:cstheme="majorBidi"/>
          <w:sz w:val="24"/>
          <w:szCs w:val="24"/>
        </w:rPr>
        <w:t xml:space="preserve"> Overall, these reports revealed that TUG1 has a new function in the therapy of ovarian cancer.</w:t>
      </w:r>
    </w:p>
    <w:p w14:paraId="6E2CC283" w14:textId="3B896B07" w:rsidR="00F64F74" w:rsidRPr="00756239" w:rsidRDefault="00F64F74" w:rsidP="00055648">
      <w:pPr>
        <w:autoSpaceDE w:val="0"/>
        <w:autoSpaceDN w:val="0"/>
        <w:adjustRightInd w:val="0"/>
        <w:spacing w:after="0" w:line="360" w:lineRule="auto"/>
        <w:jc w:val="both"/>
        <w:rPr>
          <w:rFonts w:asciiTheme="majorBidi" w:hAnsiTheme="majorBidi" w:cstheme="majorBidi"/>
          <w:b/>
          <w:bCs/>
          <w:sz w:val="24"/>
          <w:szCs w:val="24"/>
        </w:rPr>
      </w:pPr>
      <w:r w:rsidRPr="00756239">
        <w:rPr>
          <w:rFonts w:asciiTheme="majorBidi" w:hAnsiTheme="majorBidi" w:cstheme="majorBidi"/>
          <w:b/>
          <w:bCs/>
          <w:sz w:val="24"/>
          <w:szCs w:val="24"/>
        </w:rPr>
        <w:t>The Therapeutic Potential of TUG1</w:t>
      </w:r>
    </w:p>
    <w:p w14:paraId="4C14596C" w14:textId="6BC56E75" w:rsidR="001A3BD2" w:rsidRPr="00756239" w:rsidRDefault="00F64F74" w:rsidP="00756239">
      <w:pPr>
        <w:spacing w:line="360" w:lineRule="auto"/>
        <w:jc w:val="both"/>
        <w:rPr>
          <w:rFonts w:asciiTheme="majorBidi" w:hAnsiTheme="majorBidi" w:cstheme="majorBidi"/>
          <w:sz w:val="24"/>
          <w:szCs w:val="24"/>
        </w:rPr>
      </w:pPr>
      <w:r w:rsidRPr="00756239">
        <w:rPr>
          <w:rFonts w:asciiTheme="majorBidi" w:hAnsiTheme="majorBidi" w:cstheme="majorBidi"/>
          <w:sz w:val="24"/>
          <w:szCs w:val="24"/>
        </w:rPr>
        <w:t xml:space="preserve">Based on evidence, TUG1 has aberrant regulation in gynecologic cancers, which connected to malignancy aggressiveness. Mechanistically, several researches reveled that TUG1 exerts its oncogenic activity as a fundamental controller of drug resistance to Tamoxifen, </w:t>
      </w:r>
      <w:r w:rsidRPr="00756239">
        <w:rPr>
          <w:rFonts w:asciiTheme="majorBidi" w:hAnsiTheme="majorBidi"/>
          <w:sz w:val="24"/>
          <w:szCs w:val="24"/>
        </w:rPr>
        <w:t>Dox,</w:t>
      </w:r>
      <w:r w:rsidRPr="00756239">
        <w:rPr>
          <w:rFonts w:asciiTheme="majorBidi" w:hAnsiTheme="majorBidi" w:cstheme="majorBidi"/>
          <w:sz w:val="24"/>
          <w:szCs w:val="24"/>
        </w:rPr>
        <w:t xml:space="preserve"> and Cisplatin by restricted miRNAs and affecting the up-regulation of some cancer-related genes in breast cancer. Indeed, Li et al. were shown to transfect siRNAs against TUG1 (siTUG1) treatment, evidenced by increased apoptotic rate activities through boosts of caspase 3 and caspase 9 activity and also repressed cell proliferation in MDA-MB-231 and MDA-MB-436 cell lines </w:t>
      </w:r>
      <w:r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&lt;EndNote&gt;&lt;Cite&gt;&lt;Author&gt;Li&lt;/Author&gt;&lt;Year&gt;2017&lt;/Year&gt;&lt;RecNum&gt;53&lt;/RecNum&gt;&lt;DisplayText&gt;[51]&lt;/DisplayText&gt;&lt;record&gt;&lt;rec-number&gt;53&lt;/rec-number&gt;&lt;foreign-keys&gt;&lt;key app="EN" db-id="rvadast9a2s5eeed5p052raew2s0sszwwtpx" timestamp="1736853330"&gt;53&lt;/key&gt;&lt;/foreign-keys&gt;&lt;ref-type name="Journal Article"&gt;17&lt;/ref-type&gt;&lt;contributors&gt;&lt;authors&gt;&lt;author&gt;Li, Teng&lt;/author&gt;&lt;author&gt;Liu, Yun&lt;/author&gt;&lt;author&gt;Xiao, Haifeng&lt;/author&gt;&lt;author&gt;Xu, Guanghui&lt;/author&gt;&lt;/authors&gt;&lt;/contributors&gt;&lt;titles&gt;&lt;title&gt;Long non-coding RNA TUG1 promotes cell proliferation and metastasis in human breast cancer&lt;/title&gt;&lt;secondary-title&gt;Breast Cancer&lt;/secondary-title&gt;&lt;/titles&gt;&lt;periodical&gt;&lt;full-title&gt;Breast Cancer&lt;/full-title&gt;&lt;/periodical&gt;&lt;pages&gt;535-543&lt;/pages&gt;&lt;volume&gt;24&lt;/volume&gt;&lt;number&gt;4&lt;/number&gt;&lt;dates&gt;&lt;year&gt;2017&lt;/year&gt;&lt;pub-dates&gt;&lt;date&gt;2017/07/01&lt;/date&gt;&lt;/pub-dates&gt;&lt;/dates&gt;&lt;isbn&gt;1880-4233&lt;/isbn&gt;&lt;urls&gt;&lt;related-urls&gt;&lt;url&gt;https://doi.org/10.1007/s12282-016-0736-x&lt;/url&gt;&lt;/related-urls&gt;&lt;/urls&gt;&lt;electronic-resource-num&gt;10.1007/s12282-016-0736-x&lt;/electronic-resource-num&gt;&lt;/record&gt;&lt;/Cite&gt;&lt;/EndNote&gt;</w:instrText>
      </w:r>
      <w:r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[51]</w:t>
      </w:r>
      <w:r w:rsidRPr="00756239">
        <w:rPr>
          <w:rFonts w:asciiTheme="majorBidi" w:hAnsiTheme="majorBidi" w:cstheme="majorBidi"/>
          <w:sz w:val="24"/>
          <w:szCs w:val="24"/>
        </w:rPr>
        <w:fldChar w:fldCharType="end"/>
      </w:r>
      <w:r w:rsidRPr="00756239">
        <w:rPr>
          <w:rFonts w:asciiTheme="majorBidi" w:hAnsiTheme="majorBidi" w:cstheme="majorBidi"/>
          <w:sz w:val="24"/>
          <w:szCs w:val="24"/>
        </w:rPr>
        <w:t xml:space="preserve">. </w:t>
      </w:r>
      <w:r w:rsidR="00D40F9D" w:rsidRPr="00756239">
        <w:rPr>
          <w:rFonts w:asciiTheme="majorBidi" w:hAnsiTheme="majorBidi" w:cstheme="majorBidi"/>
          <w:sz w:val="24"/>
          <w:szCs w:val="24"/>
        </w:rPr>
        <w:t xml:space="preserve">Therefore, TUG1 blockade might conceivable therapeutic route to overcome its tumorigenic function in BC through increased sensitivity to chemotherapy as well as apoptosis </w:t>
      </w:r>
      <w:r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&lt;EndNote&gt;&lt;Cite&gt;&lt;Author&gt;Azzam&lt;/Author&gt;&lt;Year&gt;2022&lt;/Year&gt;&lt;RecNum&gt;51&lt;/RecNum&gt;&lt;DisplayText&gt;[32, 52]&lt;/DisplayText&gt;&lt;record&gt;&lt;rec-number&gt;51&lt;/rec-number&gt;&lt;foreign-keys&gt;&lt;key app="EN" db-id="rvadast9a2s5eeed5p052raew2s0sszwwtpx" timestamp="1736448366"&gt;51&lt;/key&gt;&lt;/foreign-keys&gt;&lt;ref-type name="Journal Article"&gt;17&lt;/ref-type&gt;&lt;contributors&gt;&lt;authors&gt;&lt;author&gt;Azzam, Hany&lt;/author&gt;&lt;author&gt;El-Derany, Marwa&lt;/author&gt;&lt;author&gt;Wahdan, Sara&lt;/author&gt;&lt;author&gt;Faheim, Reham&lt;/author&gt;&lt;author&gt;Kamel, Gouda&lt;/author&gt;&lt;author&gt;El-Demerdash Zaki, Ebtehal&lt;/author&gt;&lt;/authors&gt;&lt;/contributors&gt;&lt;titles&gt;&lt;title&gt;Taurine upregulated 1: Prognostic biomarker in breast cancer&lt;/title&gt;&lt;secondary-title&gt;Archives of Pharmaceutical Sciences Ain Shams University&lt;/secondary-title&gt;&lt;/titles&gt;&lt;periodical&gt;&lt;full-title&gt;Archives of Pharmaceutical Sciences Ain Shams University&lt;/full-title&gt;&lt;/periodical&gt;&lt;pages&gt;264-273&lt;/pages&gt;&lt;volume&gt;6&lt;/volume&gt;&lt;number&gt;2&lt;/number&gt;&lt;dates&gt;&lt;year&gt;2022&lt;/year&gt;&lt;/dates&gt;&lt;isbn&gt;2356-8380&lt;/isbn&gt;&lt;urls&gt;&lt;/urls&gt;&lt;/record&gt;&lt;/Cite&gt;&lt;Cite&gt;&lt;Author&gt;Wang&lt;/Author&gt;&lt;Year&gt;2020&lt;/Year&gt;&lt;RecNum&gt;52&lt;/RecNum&gt;&lt;record&gt;&lt;rec-number&gt;52&lt;/rec-number&gt;&lt;foreign-keys&gt;&lt;key app="EN" db-id="rvadast9a2s5eeed5p052raew2s0sszwwtpx" timestamp="1736450550"&gt;52&lt;/key&gt;&lt;/foreign-keys&gt;&lt;ref-type name="Journal Article"&gt;17&lt;/ref-type&gt;&lt;contributors&gt;&lt;authors&gt;&lt;author&gt;Wang, Shuqian&lt;/author&gt;&lt;author&gt;Cheng, Mengjing&lt;/author&gt;&lt;author&gt;Zheng, Xiaoxiao&lt;/author&gt;&lt;author&gt;Zheng, Li&lt;/author&gt;&lt;author&gt;Liu, Hao&lt;/author&gt;&lt;author&gt;Lu, Jianju&lt;/author&gt;&lt;author&gt;Liu, Yu&lt;/author&gt;&lt;author&gt;Chen, Wei&lt;/author&gt;&lt;/authors&gt;&lt;/contributors&gt;&lt;titles&gt;&lt;title&gt;Interactions between lncRNA TUG1 and miR-9-5p modulate the resistance of breast cancer cells to doxorubicin by regulating eIF5A2&lt;/title&gt;&lt;secondary-title&gt;OncoTargets and therapy&lt;/secondary-title&gt;&lt;/titles&gt;&lt;periodical&gt;&lt;full-title&gt;OncoTargets and therapy&lt;/full-title&gt;&lt;/periodical&gt;&lt;pages&gt;13159-13170&lt;/pages&gt;&lt;dates&gt;&lt;year&gt;2020&lt;/year&gt;&lt;/dates&gt;&lt;isbn&gt;1178-6930&lt;/isbn&gt;&lt;urls&gt;&lt;/urls&gt;&lt;/record&gt;&lt;/Cite&gt;&lt;/EndNote&gt;</w:instrText>
      </w:r>
      <w:r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[32, 52]</w:t>
      </w:r>
      <w:r w:rsidRPr="00756239">
        <w:rPr>
          <w:rFonts w:asciiTheme="majorBidi" w:hAnsiTheme="majorBidi" w:cstheme="majorBidi"/>
          <w:sz w:val="24"/>
          <w:szCs w:val="24"/>
        </w:rPr>
        <w:fldChar w:fldCharType="end"/>
      </w:r>
      <w:r w:rsidRPr="00756239">
        <w:rPr>
          <w:rFonts w:asciiTheme="majorBidi" w:hAnsiTheme="majorBidi" w:cstheme="majorBidi"/>
          <w:sz w:val="24"/>
          <w:szCs w:val="24"/>
        </w:rPr>
        <w:t xml:space="preserve">. Another investigation demonstrated that cell </w:t>
      </w:r>
      <w:r w:rsidR="00D40F9D" w:rsidRPr="00756239">
        <w:rPr>
          <w:rFonts w:asciiTheme="majorBidi" w:hAnsiTheme="majorBidi" w:cstheme="majorBidi"/>
          <w:sz w:val="24"/>
          <w:szCs w:val="24"/>
        </w:rPr>
        <w:t>expansion</w:t>
      </w:r>
      <w:r w:rsidRPr="00756239">
        <w:rPr>
          <w:rFonts w:asciiTheme="majorBidi" w:hAnsiTheme="majorBidi" w:cstheme="majorBidi"/>
          <w:sz w:val="24"/>
          <w:szCs w:val="24"/>
        </w:rPr>
        <w:t xml:space="preserve"> of </w:t>
      </w:r>
      <w:r w:rsidR="00D40F9D" w:rsidRPr="00756239">
        <w:rPr>
          <w:rFonts w:asciiTheme="majorBidi" w:hAnsiTheme="majorBidi" w:cstheme="majorBidi"/>
          <w:sz w:val="24"/>
          <w:szCs w:val="24"/>
        </w:rPr>
        <w:t>ES-2 and SKOV3 cell lines</w:t>
      </w:r>
      <w:r w:rsidRPr="00756239">
        <w:rPr>
          <w:rFonts w:asciiTheme="majorBidi" w:hAnsiTheme="majorBidi" w:cstheme="majorBidi"/>
          <w:sz w:val="24"/>
          <w:szCs w:val="24"/>
        </w:rPr>
        <w:t xml:space="preserve"> was remarkably retarded and contributes high rates apoptosis</w:t>
      </w:r>
      <w:r w:rsidR="00D40F9D" w:rsidRPr="00756239">
        <w:rPr>
          <w:rFonts w:asciiTheme="majorBidi" w:hAnsiTheme="majorBidi" w:cstheme="majorBidi"/>
          <w:sz w:val="24"/>
          <w:szCs w:val="24"/>
        </w:rPr>
        <w:t xml:space="preserve"> after TUG1 siRNAs transfection</w:t>
      </w:r>
      <w:r w:rsidRPr="00756239">
        <w:rPr>
          <w:rFonts w:asciiTheme="majorBidi" w:hAnsiTheme="majorBidi" w:cstheme="majorBidi"/>
          <w:sz w:val="24"/>
          <w:szCs w:val="24"/>
        </w:rPr>
        <w:t xml:space="preserve">, which means TUG1 silencing  </w:t>
      </w:r>
      <w:r w:rsidR="00D40F9D" w:rsidRPr="00756239">
        <w:rPr>
          <w:rFonts w:asciiTheme="majorBidi" w:hAnsiTheme="majorBidi" w:cstheme="majorBidi"/>
          <w:sz w:val="24"/>
          <w:szCs w:val="24"/>
        </w:rPr>
        <w:t xml:space="preserve">beneficial approach for the therapy of ovarian cancer </w:t>
      </w:r>
      <w:r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&lt;EndNote&gt;&lt;Cite&gt;&lt;Author&gt;Kuang&lt;/Author&gt;&lt;Year&gt;2016&lt;/Year&gt;&lt;RecNum&gt;54&lt;/RecNum&gt;&lt;DisplayText&gt;[43]&lt;/DisplayText&gt;&lt;record&gt;&lt;rec-number&gt;54&lt;/rec-number&gt;&lt;foreign-keys&gt;&lt;key app="EN" db-id="rvadast9a2s5eeed5p052raew2s0sszwwtpx" timestamp="1736855034"&gt;54&lt;/key&gt;&lt;/foreign-keys&gt;&lt;ref-type name="Journal Article"&gt;17&lt;/ref-type&gt;&lt;contributors&gt;&lt;authors&gt;&lt;author&gt;Kuang, Defeng&lt;/author&gt;&lt;author&gt;Zhang, Xiaoping&lt;/author&gt;&lt;author&gt;Hua, Shaofang&lt;/author&gt;&lt;author&gt;Dong, Wei&lt;/author&gt;&lt;author&gt;Li, Zhiguo&lt;/author&gt;&lt;/authors&gt;&lt;/contributors&gt;&lt;titles&gt;&lt;title&gt;Long non-coding RNA TUG1 regulates ovarian cancer proliferation and metastasis via affecting epithelial-mesenchymal transition&lt;/title&gt;&lt;secondary-title&gt;Experimental and Molecular Pathology&lt;/secondary-title&gt;&lt;/titles&gt;&lt;periodical&gt;&lt;full-title&gt;Experimental and molecular pathology&lt;/full-title&gt;&lt;/periodical&gt;&lt;pages&gt;267-273&lt;/pages&gt;&lt;volume&gt;101&lt;/volume&gt;&lt;number&gt;2&lt;/number&gt;&lt;keywords&gt;&lt;keyword&gt;Ovarian cancer&lt;/keyword&gt;&lt;keyword&gt;TUG1&lt;/keyword&gt;&lt;keyword&gt;Cell proliferation&lt;/keyword&gt;&lt;keyword&gt;Cell invasion&lt;/keyword&gt;&lt;keyword&gt;Cell apoptosis&lt;/keyword&gt;&lt;keyword&gt;Epithelial-mesenchymal transition&lt;/keyword&gt;&lt;/keywords&gt;&lt;dates&gt;&lt;year&gt;2016&lt;/year&gt;&lt;pub-dates&gt;&lt;date&gt;2016/10/01/&lt;/date&gt;&lt;/pub-dates&gt;&lt;/dates&gt;&lt;isbn&gt;0014-4800&lt;/isbn&gt;&lt;urls&gt;&lt;related-urls&gt;&lt;url&gt;https://www.sciencedirect.com/science/article/pii/S0014480016301952&lt;/url&gt;&lt;/related-urls&gt;&lt;/urls&gt;&lt;electronic-resource-num&gt;https://doi.org/10.1016/j.yexmp.2016.09.008&lt;/electronic-resource-num&gt;&lt;/record&gt;&lt;/Cite&gt;&lt;/EndNote&gt;</w:instrText>
      </w:r>
      <w:r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[43]</w:t>
      </w:r>
      <w:r w:rsidRPr="00756239">
        <w:rPr>
          <w:rFonts w:asciiTheme="majorBidi" w:hAnsiTheme="majorBidi" w:cstheme="majorBidi"/>
          <w:sz w:val="24"/>
          <w:szCs w:val="24"/>
        </w:rPr>
        <w:fldChar w:fldCharType="end"/>
      </w:r>
      <w:r w:rsidRPr="00756239">
        <w:rPr>
          <w:rFonts w:asciiTheme="majorBidi" w:hAnsiTheme="majorBidi" w:cstheme="majorBidi"/>
          <w:sz w:val="24"/>
          <w:szCs w:val="24"/>
        </w:rPr>
        <w:t xml:space="preserve">. Additionally, transfecting TUG1 shRNA can inhibit proliferation rate, accelerates apoptosis through activating the MAPK pathway in cervical cancer cell lines. Also, Western blot results shown that the </w:t>
      </w:r>
      <w:r w:rsidR="00D40F9D" w:rsidRPr="00756239">
        <w:rPr>
          <w:rFonts w:asciiTheme="majorBidi" w:hAnsiTheme="majorBidi" w:cstheme="majorBidi"/>
          <w:sz w:val="24"/>
          <w:szCs w:val="24"/>
        </w:rPr>
        <w:t>Bcl-2 and Bax-</w:t>
      </w:r>
      <w:r w:rsidRPr="00756239">
        <w:rPr>
          <w:rFonts w:asciiTheme="majorBidi" w:hAnsiTheme="majorBidi" w:cstheme="majorBidi"/>
          <w:sz w:val="24"/>
          <w:szCs w:val="24"/>
        </w:rPr>
        <w:t>relative genes</w:t>
      </w:r>
      <w:r w:rsidR="00D40F9D" w:rsidRPr="00756239">
        <w:rPr>
          <w:rFonts w:asciiTheme="majorBidi" w:hAnsiTheme="majorBidi" w:cstheme="majorBidi"/>
          <w:sz w:val="24"/>
          <w:szCs w:val="24"/>
        </w:rPr>
        <w:t xml:space="preserve"> expression</w:t>
      </w:r>
      <w:r w:rsidRPr="00756239">
        <w:rPr>
          <w:rFonts w:asciiTheme="majorBidi" w:hAnsiTheme="majorBidi" w:cstheme="majorBidi"/>
          <w:sz w:val="24"/>
          <w:szCs w:val="24"/>
        </w:rPr>
        <w:t xml:space="preserve"> in the MAPK pathway was significantly increased. Subsequently, by TUG1 knockdown, RFX7 level was downregulated, which can </w:t>
      </w:r>
      <w:r w:rsidR="00D40F9D" w:rsidRPr="00756239">
        <w:rPr>
          <w:rFonts w:asciiTheme="majorBidi" w:hAnsiTheme="majorBidi" w:cstheme="majorBidi"/>
          <w:sz w:val="24"/>
          <w:szCs w:val="24"/>
        </w:rPr>
        <w:t>impede</w:t>
      </w:r>
      <w:r w:rsidRPr="00756239">
        <w:rPr>
          <w:rFonts w:asciiTheme="majorBidi" w:hAnsiTheme="majorBidi" w:cstheme="majorBidi"/>
          <w:sz w:val="24"/>
          <w:szCs w:val="24"/>
        </w:rPr>
        <w:t xml:space="preserve"> the </w:t>
      </w:r>
      <w:r w:rsidR="00D40F9D" w:rsidRPr="00756239">
        <w:rPr>
          <w:rFonts w:asciiTheme="majorBidi" w:hAnsiTheme="majorBidi" w:cstheme="majorBidi"/>
          <w:sz w:val="24"/>
          <w:szCs w:val="24"/>
        </w:rPr>
        <w:lastRenderedPageBreak/>
        <w:t>development</w:t>
      </w:r>
      <w:r w:rsidRPr="00756239">
        <w:rPr>
          <w:rFonts w:asciiTheme="majorBidi" w:hAnsiTheme="majorBidi" w:cstheme="majorBidi"/>
          <w:sz w:val="24"/>
          <w:szCs w:val="24"/>
        </w:rPr>
        <w:t xml:space="preserve"> rate and colony-forming ability of cervical cancer cells </w:t>
      </w:r>
      <w:r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&lt;EndNote&gt;&lt;Cite&gt;&lt;Author&gt;Wei&lt;/Author&gt;&lt;Year&gt;2019&lt;/Year&gt;&lt;RecNum&gt;55&lt;/RecNum&gt;&lt;DisplayText&gt;[40]&lt;/DisplayText&gt;&lt;record&gt;&lt;rec-number&gt;55&lt;/rec-number&gt;&lt;foreign-keys&gt;&lt;key app="EN" db-id="rvadast9a2s5eeed5p052raew2s0sszwwtpx" timestamp="1736855693"&gt;55&lt;/key&gt;&lt;/foreign-keys&gt;&lt;ref-type name="Journal Article"&gt;17&lt;/ref-type&gt;&lt;contributors&gt;&lt;authors&gt;&lt;author&gt;Wei, Xuemin&lt;/author&gt;&lt;author&gt;Zhou, Yuehua&lt;/author&gt;&lt;author&gt;Qiu, Jin&lt;/author&gt;&lt;author&gt;Wang, Xiaojie&lt;/author&gt;&lt;author&gt;Xia, Yan&lt;/author&gt;&lt;author&gt;Sui, Long&lt;/author&gt;&lt;/authors&gt;&lt;/contributors&gt;&lt;titles&gt;&lt;title&gt;Low expression of TUG1 promotes cisplatin sensitivity in cervical cancer by activating the MAPK pathway&lt;/title&gt;&lt;secondary-title&gt;J buon&lt;/secondary-title&gt;&lt;/titles&gt;&lt;periodical&gt;&lt;full-title&gt;J buon&lt;/full-title&gt;&lt;/periodical&gt;&lt;pages&gt;1020-1026&lt;/pages&gt;&lt;volume&gt;24&lt;/volume&gt;&lt;number&gt;3&lt;/number&gt;&lt;dates&gt;&lt;year&gt;2019&lt;/year&gt;&lt;/dates&gt;&lt;urls&gt;&lt;/urls&gt;&lt;/record&gt;&lt;/Cite&gt;&lt;/EndNote&gt;</w:instrText>
      </w:r>
      <w:r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[40]</w:t>
      </w:r>
      <w:r w:rsidRPr="00756239">
        <w:rPr>
          <w:rFonts w:asciiTheme="majorBidi" w:hAnsiTheme="majorBidi" w:cstheme="majorBidi"/>
          <w:sz w:val="24"/>
          <w:szCs w:val="24"/>
        </w:rPr>
        <w:fldChar w:fldCharType="end"/>
      </w:r>
      <w:r w:rsidRPr="00756239">
        <w:rPr>
          <w:rFonts w:asciiTheme="majorBidi" w:hAnsiTheme="majorBidi" w:cstheme="majorBidi"/>
          <w:sz w:val="24"/>
          <w:szCs w:val="24"/>
        </w:rPr>
        <w:t xml:space="preserve">. In addition, E-cadherin protein levels were increased and N-cadherin was significantly decreased. After TUG1 knockdown, the levels of p-AKT/t-AKT tended to </w:t>
      </w:r>
      <w:r w:rsidR="00D40F9D" w:rsidRPr="00756239">
        <w:rPr>
          <w:rFonts w:asciiTheme="majorBidi" w:hAnsiTheme="majorBidi" w:cstheme="majorBidi"/>
          <w:sz w:val="24"/>
          <w:szCs w:val="24"/>
        </w:rPr>
        <w:t>reduce</w:t>
      </w:r>
      <w:r w:rsidRPr="00756239">
        <w:rPr>
          <w:rFonts w:asciiTheme="majorBidi" w:hAnsiTheme="majorBidi" w:cstheme="majorBidi"/>
          <w:sz w:val="24"/>
          <w:szCs w:val="24"/>
        </w:rPr>
        <w:t xml:space="preserve"> </w:t>
      </w:r>
      <w:r w:rsidRPr="00756239">
        <w:rPr>
          <w:rFonts w:asciiTheme="majorBidi" w:hAnsiTheme="majorBidi" w:cstheme="majorBidi"/>
          <w:sz w:val="24"/>
          <w:szCs w:val="24"/>
        </w:rPr>
        <w:fldChar w:fldCharType="begin"/>
      </w:r>
      <w:r w:rsidR="007C6DF9">
        <w:rPr>
          <w:rFonts w:asciiTheme="majorBidi" w:hAnsiTheme="majorBidi" w:cstheme="majorBidi"/>
          <w:sz w:val="24"/>
          <w:szCs w:val="24"/>
        </w:rPr>
        <w:instrText xml:space="preserve"> ADDIN EN.CITE &lt;EndNote&gt;&lt;Cite&gt;&lt;Author&gt;Chen&lt;/Author&gt;&lt;Year&gt;2022&lt;/Year&gt;&lt;RecNum&gt;59&lt;/RecNum&gt;&lt;DisplayText&gt;[35]&lt;/DisplayText&gt;&lt;record&gt;&lt;rec-number&gt;59&lt;/rec-number&gt;&lt;foreign-keys&gt;&lt;key app="EN" db-id="rvadast9a2s5eeed5p052raew2s0sszwwtpx" timestamp="1737446533"&gt;59&lt;/key&gt;&lt;/foreign-keys&gt;&lt;ref-type name="Journal Article"&gt;17&lt;/ref-type&gt;&lt;contributors&gt;&lt;authors&gt;&lt;author&gt;Chen, Qin&lt;/author&gt;&lt;author&gt;Schatz, Christoph&lt;/author&gt;&lt;author&gt;Cen, Yixuan&lt;/author&gt;&lt;author&gt;Chen, Xiaojing&lt;/author&gt;&lt;author&gt;Haybaeck, Johannes&lt;/author&gt;&lt;author&gt;Li, Baohua&lt;/author&gt;&lt;/authors&gt;&lt;/contributors&gt;&lt;titles&gt;&lt;title&gt;LncRNA TUG1 promotes the migration and invasion in type I endometrial carcinoma cells by regulating E–N cadherin switch&lt;/title&gt;&lt;secondary-title&gt;Taiwanese Journal of Obstetrics and Gynecology&lt;/secondary-title&gt;&lt;/titles&gt;&lt;periodical&gt;&lt;full-title&gt;Taiwanese Journal of Obstetrics and Gynecology&lt;/full-title&gt;&lt;/periodical&gt;&lt;pages&gt;780-787&lt;/pages&gt;&lt;volume&gt;61&lt;/volume&gt;&lt;number&gt;5&lt;/number&gt;&lt;dates&gt;&lt;year&gt;2022&lt;/year&gt;&lt;/dates&gt;&lt;isbn&gt;1028-4559&lt;/isbn&gt;&lt;urls&gt;&lt;/urls&gt;&lt;/record&gt;&lt;/Cite&gt;&lt;/EndNote&gt;</w:instrText>
      </w:r>
      <w:r w:rsidRPr="00756239">
        <w:rPr>
          <w:rFonts w:asciiTheme="majorBidi" w:hAnsiTheme="majorBidi" w:cstheme="majorBidi"/>
          <w:sz w:val="24"/>
          <w:szCs w:val="24"/>
        </w:rPr>
        <w:fldChar w:fldCharType="separate"/>
      </w:r>
      <w:r w:rsidR="007C6DF9">
        <w:rPr>
          <w:rFonts w:asciiTheme="majorBidi" w:hAnsiTheme="majorBidi" w:cstheme="majorBidi"/>
          <w:noProof/>
          <w:sz w:val="24"/>
          <w:szCs w:val="24"/>
        </w:rPr>
        <w:t>[35]</w:t>
      </w:r>
      <w:r w:rsidRPr="00756239">
        <w:rPr>
          <w:rFonts w:asciiTheme="majorBidi" w:hAnsiTheme="majorBidi" w:cstheme="majorBidi"/>
          <w:sz w:val="24"/>
          <w:szCs w:val="24"/>
        </w:rPr>
        <w:fldChar w:fldCharType="end"/>
      </w:r>
      <w:r w:rsidRPr="00756239">
        <w:rPr>
          <w:rFonts w:asciiTheme="majorBidi" w:hAnsiTheme="majorBidi" w:cstheme="majorBidi"/>
          <w:sz w:val="24"/>
          <w:szCs w:val="24"/>
        </w:rPr>
        <w:t xml:space="preserve">. To sum up, TUG1 inhibition by si-TUG1 can affect </w:t>
      </w:r>
      <w:r w:rsidR="00304CAD" w:rsidRPr="00756239">
        <w:rPr>
          <w:rFonts w:asciiTheme="majorBidi" w:hAnsiTheme="majorBidi" w:cstheme="majorBidi"/>
          <w:sz w:val="24"/>
          <w:szCs w:val="24"/>
        </w:rPr>
        <w:t>this cancer proliferation</w:t>
      </w:r>
      <w:r w:rsidRPr="00756239">
        <w:rPr>
          <w:rFonts w:asciiTheme="majorBidi" w:hAnsiTheme="majorBidi" w:cstheme="majorBidi"/>
          <w:sz w:val="24"/>
          <w:szCs w:val="24"/>
        </w:rPr>
        <w:t>, apoptosis, and sensitive to chemotherapy. Furthermore, it is unknown whether other downstream target genes of TUG1 are involved in this regulatory mechanism</w:t>
      </w:r>
      <w:r w:rsidR="00B503CB" w:rsidRPr="00756239">
        <w:rPr>
          <w:rFonts w:asciiTheme="majorBidi" w:hAnsiTheme="majorBidi" w:cstheme="majorBidi"/>
          <w:sz w:val="24"/>
          <w:szCs w:val="24"/>
        </w:rPr>
        <w:t xml:space="preserve">. </w:t>
      </w:r>
      <w:r w:rsidRPr="00756239">
        <w:rPr>
          <w:rFonts w:asciiTheme="majorBidi" w:hAnsiTheme="majorBidi" w:cstheme="majorBidi"/>
          <w:sz w:val="24"/>
          <w:szCs w:val="24"/>
        </w:rPr>
        <w:t>So, researchers should focus on comprehending the molecular approaches underlying TUG1 targeting in gynecologic cancer.</w:t>
      </w:r>
    </w:p>
    <w:p w14:paraId="5F997AAB" w14:textId="250B5069" w:rsidR="002D2A1E" w:rsidRPr="00304CAD" w:rsidRDefault="002D2A1E" w:rsidP="00304CAD">
      <w:pPr>
        <w:autoSpaceDE w:val="0"/>
        <w:autoSpaceDN w:val="0"/>
        <w:adjustRightInd w:val="0"/>
        <w:spacing w:after="0" w:line="360" w:lineRule="auto"/>
        <w:jc w:val="both"/>
        <w:rPr>
          <w:rFonts w:asciiTheme="majorBidi" w:hAnsiTheme="majorBidi" w:cstheme="majorBidi"/>
          <w:b/>
          <w:bCs/>
          <w:kern w:val="0"/>
          <w:sz w:val="24"/>
          <w:szCs w:val="24"/>
        </w:rPr>
      </w:pPr>
      <w:r w:rsidRPr="00304CAD">
        <w:rPr>
          <w:rFonts w:asciiTheme="majorBidi" w:hAnsiTheme="majorBidi" w:cstheme="majorBidi"/>
          <w:b/>
          <w:bCs/>
          <w:kern w:val="0"/>
          <w:sz w:val="24"/>
          <w:szCs w:val="24"/>
        </w:rPr>
        <w:t>Future perspectives</w:t>
      </w:r>
      <w:r w:rsidR="00E15DED" w:rsidRPr="00304CAD">
        <w:rPr>
          <w:rFonts w:asciiTheme="majorBidi" w:hAnsiTheme="majorBidi" w:cstheme="majorBidi"/>
          <w:b/>
          <w:bCs/>
          <w:kern w:val="0"/>
          <w:sz w:val="24"/>
          <w:szCs w:val="24"/>
        </w:rPr>
        <w:t xml:space="preserve"> and conclusion</w:t>
      </w:r>
    </w:p>
    <w:p w14:paraId="4F600BDA" w14:textId="271B768D" w:rsidR="00E15DED" w:rsidRPr="00756239" w:rsidRDefault="00337AD1" w:rsidP="00D40F9D">
      <w:pPr>
        <w:autoSpaceDE w:val="0"/>
        <w:autoSpaceDN w:val="0"/>
        <w:adjustRightInd w:val="0"/>
        <w:spacing w:after="0" w:line="360" w:lineRule="auto"/>
        <w:jc w:val="both"/>
        <w:rPr>
          <w:rFonts w:asciiTheme="majorBidi" w:hAnsiTheme="majorBidi" w:cstheme="majorBidi"/>
          <w:kern w:val="0"/>
          <w:sz w:val="24"/>
          <w:szCs w:val="24"/>
        </w:rPr>
      </w:pPr>
      <w:r w:rsidRPr="00756239">
        <w:rPr>
          <w:rFonts w:asciiTheme="majorBidi" w:hAnsiTheme="majorBidi" w:cstheme="majorBidi"/>
          <w:kern w:val="0"/>
          <w:sz w:val="24"/>
          <w:szCs w:val="24"/>
        </w:rPr>
        <w:t>TUG1 is abnormally expressed in miscellaneous types of cancer, and its dysregulation is associated with carcinogenesis and tumor advancement. Molecularly, unusual expression and function of tumor suppressor genes and oncogenes lead to cancer expansion</w:t>
      </w:r>
      <w:r w:rsidR="00E15DED" w:rsidRPr="00756239">
        <w:rPr>
          <w:rFonts w:asciiTheme="majorBidi" w:hAnsiTheme="majorBidi" w:cstheme="majorBidi"/>
          <w:kern w:val="0"/>
          <w:sz w:val="24"/>
          <w:szCs w:val="24"/>
        </w:rPr>
        <w:t xml:space="preserve"> </w:t>
      </w:r>
      <w:r w:rsidR="003A7099" w:rsidRPr="00756239">
        <w:rPr>
          <w:rFonts w:asciiTheme="majorBidi" w:hAnsiTheme="majorBidi" w:cstheme="majorBidi"/>
          <w:kern w:val="0"/>
          <w:sz w:val="24"/>
          <w:szCs w:val="24"/>
        </w:rPr>
        <w:fldChar w:fldCharType="begin">
          <w:fldData xml:space="preserve">PEVuZE5vdGU+PENpdGU+PEF1dGhvcj5aaG91PC9BdXRob3I+PFllYXI+MjAxOTwvWWVhcj48UmVj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=
</w:fldData>
        </w:fldChar>
      </w:r>
      <w:r w:rsidR="007C6DF9">
        <w:rPr>
          <w:rFonts w:asciiTheme="majorBidi" w:hAnsiTheme="majorBidi" w:cstheme="majorBidi"/>
          <w:kern w:val="0"/>
          <w:sz w:val="24"/>
          <w:szCs w:val="24"/>
        </w:rPr>
        <w:instrText xml:space="preserve"> ADDIN EN.CITE </w:instrText>
      </w:r>
      <w:r w:rsidR="007C6DF9">
        <w:rPr>
          <w:rFonts w:asciiTheme="majorBidi" w:hAnsiTheme="majorBidi" w:cstheme="majorBidi"/>
          <w:kern w:val="0"/>
          <w:sz w:val="24"/>
          <w:szCs w:val="24"/>
        </w:rPr>
        <w:fldChar w:fldCharType="begin">
          <w:fldData xml:space="preserve">PEVuZE5vdGU+PENpdGU+PEF1dGhvcj5aaG91PC9BdXRob3I+PFllYXI+MjAxOTwvWWVhcj48UmVj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=
</w:fldData>
        </w:fldChar>
      </w:r>
      <w:r w:rsidR="007C6DF9">
        <w:rPr>
          <w:rFonts w:asciiTheme="majorBidi" w:hAnsiTheme="majorBidi" w:cstheme="majorBidi"/>
          <w:kern w:val="0"/>
          <w:sz w:val="24"/>
          <w:szCs w:val="24"/>
        </w:rPr>
        <w:instrText xml:space="preserve"> ADDIN EN.CITE.DATA </w:instrText>
      </w:r>
      <w:r w:rsidR="007C6DF9">
        <w:rPr>
          <w:rFonts w:asciiTheme="majorBidi" w:hAnsiTheme="majorBidi" w:cstheme="majorBidi"/>
          <w:kern w:val="0"/>
          <w:sz w:val="24"/>
          <w:szCs w:val="24"/>
        </w:rPr>
      </w:r>
      <w:r w:rsidR="007C6DF9">
        <w:rPr>
          <w:rFonts w:asciiTheme="majorBidi" w:hAnsiTheme="majorBidi" w:cstheme="majorBidi"/>
          <w:kern w:val="0"/>
          <w:sz w:val="24"/>
          <w:szCs w:val="24"/>
        </w:rPr>
        <w:fldChar w:fldCharType="end"/>
      </w:r>
      <w:r w:rsidR="003A7099" w:rsidRPr="00756239">
        <w:rPr>
          <w:rFonts w:asciiTheme="majorBidi" w:hAnsiTheme="majorBidi" w:cstheme="majorBidi"/>
          <w:kern w:val="0"/>
          <w:sz w:val="24"/>
          <w:szCs w:val="24"/>
        </w:rPr>
      </w:r>
      <w:r w:rsidR="003A7099" w:rsidRPr="00756239">
        <w:rPr>
          <w:rFonts w:asciiTheme="majorBidi" w:hAnsiTheme="majorBidi" w:cstheme="majorBidi"/>
          <w:kern w:val="0"/>
          <w:sz w:val="24"/>
          <w:szCs w:val="24"/>
        </w:rPr>
        <w:fldChar w:fldCharType="separate"/>
      </w:r>
      <w:r w:rsidR="007C6DF9">
        <w:rPr>
          <w:rFonts w:asciiTheme="majorBidi" w:hAnsiTheme="majorBidi" w:cstheme="majorBidi"/>
          <w:noProof/>
          <w:kern w:val="0"/>
          <w:sz w:val="24"/>
          <w:szCs w:val="24"/>
        </w:rPr>
        <w:t>[53, 54]</w:t>
      </w:r>
      <w:r w:rsidR="003A7099" w:rsidRPr="00756239">
        <w:rPr>
          <w:rFonts w:asciiTheme="majorBidi" w:hAnsiTheme="majorBidi" w:cstheme="majorBidi"/>
          <w:kern w:val="0"/>
          <w:sz w:val="24"/>
          <w:szCs w:val="24"/>
        </w:rPr>
        <w:fldChar w:fldCharType="end"/>
      </w:r>
      <w:r w:rsidR="00B641C8" w:rsidRPr="00756239">
        <w:rPr>
          <w:rFonts w:asciiTheme="majorBidi" w:hAnsiTheme="majorBidi" w:cstheme="majorBidi"/>
          <w:kern w:val="0"/>
          <w:sz w:val="24"/>
          <w:szCs w:val="24"/>
        </w:rPr>
        <w:t xml:space="preserve">.  </w:t>
      </w:r>
      <w:r w:rsidR="00062443" w:rsidRPr="00756239">
        <w:rPr>
          <w:rFonts w:asciiTheme="majorBidi" w:hAnsiTheme="majorBidi" w:cstheme="majorBidi"/>
          <w:kern w:val="0"/>
          <w:sz w:val="24"/>
          <w:szCs w:val="24"/>
        </w:rPr>
        <w:t xml:space="preserve">Thus, silencing of oncogenes prevents the expansion, migration, and aggression and facilitates cell apoptosis. </w:t>
      </w:r>
      <w:r w:rsidR="00E15DED" w:rsidRPr="00756239">
        <w:rPr>
          <w:rFonts w:asciiTheme="majorBidi" w:hAnsiTheme="majorBidi" w:cstheme="majorBidi"/>
          <w:kern w:val="0"/>
          <w:sz w:val="24"/>
          <w:szCs w:val="24"/>
        </w:rPr>
        <w:t xml:space="preserve">The present review discusses the mechanisms of TUG1 regulation in women's cancers and its biological procedures. However, these processes appear to be mediated by binding to downstream target genes and by silencing miRNAs to facilitate the expression of target genes </w:t>
      </w:r>
      <w:r w:rsidR="003A7099" w:rsidRPr="00756239">
        <w:rPr>
          <w:rFonts w:asciiTheme="majorBidi" w:hAnsiTheme="majorBidi" w:cstheme="majorBidi"/>
          <w:kern w:val="0"/>
          <w:sz w:val="24"/>
          <w:szCs w:val="24"/>
        </w:rPr>
        <w:fldChar w:fldCharType="begin"/>
      </w:r>
      <w:r w:rsidR="007C6DF9">
        <w:rPr>
          <w:rFonts w:asciiTheme="majorBidi" w:hAnsiTheme="majorBidi" w:cstheme="majorBidi"/>
          <w:kern w:val="0"/>
          <w:sz w:val="24"/>
          <w:szCs w:val="24"/>
        </w:rPr>
        <w:instrText xml:space="preserve"> ADDIN EN.CITE &lt;EndNote&gt;&lt;Cite&gt;&lt;Author&gt;Li&lt;/Author&gt;&lt;Year&gt;2017&lt;/Year&gt;&lt;RecNum&gt;35&lt;/RecNum&gt;&lt;DisplayText&gt;[55]&lt;/DisplayText&gt;&lt;record&gt;&lt;rec-number&gt;35&lt;/rec-number&gt;&lt;foreign-keys&gt;&lt;key app="EN" db-id="rvadast9a2s5eeed5p052raew2s0sszwwtpx" timestamp="1736063080"&gt;35&lt;/key&gt;&lt;/foreign-keys&gt;&lt;ref-type name="Journal Article"&gt;17&lt;/ref-type&gt;&lt;contributors&gt;&lt;authors&gt;&lt;author&gt;Li, Na&lt;/author&gt;&lt;author&gt;Shi, Ke&lt;/author&gt;&lt;author&gt;Kang, Xinmei&lt;/author&gt;&lt;author&gt;Li, Wei&lt;/author&gt;&lt;/authors&gt;&lt;/contributors&gt;&lt;titles&gt;&lt;title&gt;Prognostic value of long non-coding RNA TUG1 in various tumors&lt;/title&gt;&lt;secondary-title&gt;Oncotarget&lt;/secondary-title&gt;&lt;/titles&gt;&lt;periodical&gt;&lt;full-title&gt;Oncotarget&lt;/full-title&gt;&lt;/periodical&gt;&lt;pages&gt;65659&lt;/pages&gt;&lt;volume&gt;8&lt;/volume&gt;&lt;number&gt;39&lt;/number&gt;&lt;dates&gt;&lt;year&gt;2017&lt;/year&gt;&lt;/dates&gt;&lt;urls&gt;&lt;/urls&gt;&lt;/record&gt;&lt;/Cite&gt;&lt;/EndNote&gt;</w:instrText>
      </w:r>
      <w:r w:rsidR="003A7099" w:rsidRPr="00756239">
        <w:rPr>
          <w:rFonts w:asciiTheme="majorBidi" w:hAnsiTheme="majorBidi" w:cstheme="majorBidi"/>
          <w:kern w:val="0"/>
          <w:sz w:val="24"/>
          <w:szCs w:val="24"/>
        </w:rPr>
        <w:fldChar w:fldCharType="separate"/>
      </w:r>
      <w:r w:rsidR="007C6DF9">
        <w:rPr>
          <w:rFonts w:asciiTheme="majorBidi" w:hAnsiTheme="majorBidi" w:cstheme="majorBidi"/>
          <w:noProof/>
          <w:kern w:val="0"/>
          <w:sz w:val="24"/>
          <w:szCs w:val="24"/>
        </w:rPr>
        <w:t>[55]</w:t>
      </w:r>
      <w:r w:rsidR="003A7099" w:rsidRPr="00756239">
        <w:rPr>
          <w:rFonts w:asciiTheme="majorBidi" w:hAnsiTheme="majorBidi" w:cstheme="majorBidi"/>
          <w:kern w:val="0"/>
          <w:sz w:val="24"/>
          <w:szCs w:val="24"/>
        </w:rPr>
        <w:fldChar w:fldCharType="end"/>
      </w:r>
      <w:r w:rsidR="00B641C8" w:rsidRPr="00756239">
        <w:rPr>
          <w:rFonts w:asciiTheme="majorBidi" w:hAnsiTheme="majorBidi" w:cstheme="majorBidi"/>
          <w:kern w:val="0"/>
          <w:sz w:val="24"/>
          <w:szCs w:val="24"/>
        </w:rPr>
        <w:t>.</w:t>
      </w:r>
      <w:r w:rsidR="00E15DED" w:rsidRPr="00756239">
        <w:rPr>
          <w:rFonts w:asciiTheme="majorBidi" w:hAnsiTheme="majorBidi" w:cstheme="majorBidi"/>
          <w:kern w:val="0"/>
          <w:sz w:val="24"/>
          <w:szCs w:val="24"/>
        </w:rPr>
        <w:t xml:space="preserve"> </w:t>
      </w:r>
    </w:p>
    <w:p w14:paraId="3061A82D" w14:textId="2FEAF9B4" w:rsidR="00512643" w:rsidRPr="00756239" w:rsidRDefault="00E15DED" w:rsidP="00E15DED">
      <w:pPr>
        <w:autoSpaceDE w:val="0"/>
        <w:autoSpaceDN w:val="0"/>
        <w:adjustRightInd w:val="0"/>
        <w:spacing w:after="0" w:line="360" w:lineRule="auto"/>
        <w:jc w:val="both"/>
        <w:rPr>
          <w:rFonts w:asciiTheme="majorBidi" w:hAnsiTheme="majorBidi" w:cstheme="majorBidi"/>
          <w:kern w:val="0"/>
          <w:sz w:val="24"/>
          <w:szCs w:val="24"/>
        </w:rPr>
      </w:pPr>
      <w:r w:rsidRPr="00756239">
        <w:rPr>
          <w:rFonts w:asciiTheme="majorBidi" w:hAnsiTheme="majorBidi" w:cstheme="majorBidi"/>
          <w:kern w:val="0"/>
          <w:sz w:val="24"/>
          <w:szCs w:val="24"/>
        </w:rPr>
        <w:t xml:space="preserve">Analyzing the signaling of TUG1 might discover meaningful novel therapeutic strategies in female cancer cells in the future. </w:t>
      </w:r>
      <w:r w:rsidR="00B641C8" w:rsidRPr="00756239">
        <w:rPr>
          <w:rFonts w:asciiTheme="majorBidi" w:hAnsiTheme="majorBidi" w:cstheme="majorBidi"/>
          <w:kern w:val="0"/>
          <w:sz w:val="24"/>
          <w:szCs w:val="24"/>
        </w:rPr>
        <w:t>Therefore, the prospective investigation ought to concentrate on comprehending the underlying molecular mechanisms of TUG1.</w:t>
      </w:r>
    </w:p>
    <w:p w14:paraId="1D390E30" w14:textId="716B3D4A" w:rsidR="0076184E" w:rsidRPr="00756239" w:rsidRDefault="0076184E" w:rsidP="0076184E">
      <w:pPr>
        <w:jc w:val="center"/>
        <w:rPr>
          <w:rFonts w:asciiTheme="majorBidi" w:hAnsiTheme="majorBidi" w:cstheme="majorBidi"/>
          <w:b/>
          <w:bCs/>
        </w:rPr>
      </w:pPr>
    </w:p>
    <w:p w14:paraId="4E6638CC" w14:textId="77777777" w:rsidR="00122DEA" w:rsidRDefault="00122DEA">
      <w:pPr>
        <w:rPr>
          <w:rFonts w:asciiTheme="majorBidi" w:hAnsiTheme="majorBidi" w:cstheme="majorBidi"/>
          <w:b/>
          <w:bCs/>
          <w:kern w:val="0"/>
          <w:sz w:val="24"/>
          <w:szCs w:val="24"/>
        </w:rPr>
      </w:pPr>
      <w:r>
        <w:rPr>
          <w:rFonts w:asciiTheme="majorBidi" w:hAnsiTheme="majorBidi" w:cstheme="majorBidi"/>
          <w:b/>
          <w:bCs/>
          <w:kern w:val="0"/>
          <w:sz w:val="24"/>
          <w:szCs w:val="24"/>
        </w:rPr>
        <w:br w:type="page"/>
      </w:r>
    </w:p>
    <w:p w14:paraId="4F523A97" w14:textId="352B04DC" w:rsidR="006E00A3" w:rsidRPr="00756239" w:rsidRDefault="006E00A3" w:rsidP="006E00A3">
      <w:pPr>
        <w:autoSpaceDE w:val="0"/>
        <w:autoSpaceDN w:val="0"/>
        <w:adjustRightInd w:val="0"/>
        <w:spacing w:after="0" w:line="360" w:lineRule="auto"/>
        <w:rPr>
          <w:rFonts w:asciiTheme="majorBidi" w:hAnsiTheme="majorBidi" w:cstheme="majorBidi"/>
          <w:b/>
          <w:bCs/>
          <w:kern w:val="0"/>
          <w:sz w:val="24"/>
          <w:szCs w:val="24"/>
        </w:rPr>
      </w:pPr>
      <w:r w:rsidRPr="00756239">
        <w:rPr>
          <w:rFonts w:asciiTheme="majorBidi" w:hAnsiTheme="majorBidi" w:cstheme="majorBidi"/>
          <w:b/>
          <w:bCs/>
          <w:kern w:val="0"/>
          <w:sz w:val="24"/>
          <w:szCs w:val="24"/>
        </w:rPr>
        <w:lastRenderedPageBreak/>
        <w:t>Declarations</w:t>
      </w:r>
    </w:p>
    <w:p w14:paraId="718ECB2F" w14:textId="77777777" w:rsidR="006E00A3" w:rsidRPr="00756239" w:rsidRDefault="006E00A3" w:rsidP="006E00A3">
      <w:pPr>
        <w:autoSpaceDE w:val="0"/>
        <w:autoSpaceDN w:val="0"/>
        <w:adjustRightInd w:val="0"/>
        <w:spacing w:after="0" w:line="360" w:lineRule="auto"/>
        <w:rPr>
          <w:rFonts w:asciiTheme="majorBidi" w:hAnsiTheme="majorBidi" w:cstheme="majorBidi"/>
          <w:b/>
          <w:bCs/>
          <w:kern w:val="0"/>
          <w:sz w:val="24"/>
          <w:szCs w:val="24"/>
        </w:rPr>
      </w:pPr>
      <w:r w:rsidRPr="00756239">
        <w:rPr>
          <w:rFonts w:asciiTheme="majorBidi" w:hAnsiTheme="majorBidi" w:cstheme="majorBidi"/>
          <w:b/>
          <w:bCs/>
          <w:kern w:val="0"/>
          <w:sz w:val="24"/>
          <w:szCs w:val="24"/>
        </w:rPr>
        <w:t>Ethics approval and consent to participate</w:t>
      </w:r>
    </w:p>
    <w:p w14:paraId="1AA45F1B" w14:textId="77777777" w:rsidR="006E00A3" w:rsidRPr="00756239" w:rsidRDefault="006E00A3" w:rsidP="006E00A3">
      <w:pPr>
        <w:autoSpaceDE w:val="0"/>
        <w:autoSpaceDN w:val="0"/>
        <w:adjustRightInd w:val="0"/>
        <w:spacing w:after="0" w:line="360" w:lineRule="auto"/>
        <w:rPr>
          <w:rFonts w:asciiTheme="majorBidi" w:hAnsiTheme="majorBidi" w:cstheme="majorBidi"/>
          <w:kern w:val="0"/>
          <w:sz w:val="24"/>
          <w:szCs w:val="24"/>
        </w:rPr>
      </w:pPr>
      <w:r w:rsidRPr="00756239">
        <w:rPr>
          <w:rFonts w:asciiTheme="majorBidi" w:hAnsiTheme="majorBidi" w:cstheme="majorBidi"/>
          <w:kern w:val="0"/>
          <w:sz w:val="24"/>
          <w:szCs w:val="24"/>
        </w:rPr>
        <w:t>Not applicable</w:t>
      </w:r>
    </w:p>
    <w:p w14:paraId="0B8DF410" w14:textId="77777777" w:rsidR="006E00A3" w:rsidRPr="00756239" w:rsidRDefault="006E00A3" w:rsidP="006E00A3">
      <w:pPr>
        <w:autoSpaceDE w:val="0"/>
        <w:autoSpaceDN w:val="0"/>
        <w:adjustRightInd w:val="0"/>
        <w:spacing w:after="0" w:line="360" w:lineRule="auto"/>
        <w:rPr>
          <w:rFonts w:asciiTheme="majorBidi" w:hAnsiTheme="majorBidi" w:cstheme="majorBidi"/>
          <w:b/>
          <w:bCs/>
          <w:kern w:val="0"/>
          <w:sz w:val="24"/>
          <w:szCs w:val="24"/>
        </w:rPr>
      </w:pPr>
      <w:r w:rsidRPr="00756239">
        <w:rPr>
          <w:rFonts w:asciiTheme="majorBidi" w:hAnsiTheme="majorBidi" w:cstheme="majorBidi"/>
          <w:b/>
          <w:bCs/>
          <w:kern w:val="0"/>
          <w:sz w:val="24"/>
          <w:szCs w:val="24"/>
        </w:rPr>
        <w:t>Availability of data and materials</w:t>
      </w:r>
    </w:p>
    <w:p w14:paraId="5FD8B019" w14:textId="77777777" w:rsidR="006E00A3" w:rsidRPr="00756239" w:rsidRDefault="006E00A3" w:rsidP="006E00A3">
      <w:pPr>
        <w:autoSpaceDE w:val="0"/>
        <w:autoSpaceDN w:val="0"/>
        <w:adjustRightInd w:val="0"/>
        <w:spacing w:after="0" w:line="360" w:lineRule="auto"/>
        <w:rPr>
          <w:rFonts w:asciiTheme="majorBidi" w:hAnsiTheme="majorBidi" w:cstheme="majorBidi"/>
          <w:kern w:val="0"/>
          <w:sz w:val="24"/>
          <w:szCs w:val="24"/>
        </w:rPr>
      </w:pPr>
      <w:r w:rsidRPr="00756239">
        <w:rPr>
          <w:rFonts w:asciiTheme="majorBidi" w:hAnsiTheme="majorBidi" w:cstheme="majorBidi"/>
          <w:kern w:val="0"/>
          <w:sz w:val="24"/>
          <w:szCs w:val="24"/>
        </w:rPr>
        <w:t>The datasets used and/or analyzed during the current study are available from the corresponding author on reasonable request.</w:t>
      </w:r>
    </w:p>
    <w:p w14:paraId="40D03C94" w14:textId="77777777" w:rsidR="006E00A3" w:rsidRPr="00756239" w:rsidRDefault="006E00A3" w:rsidP="006E00A3">
      <w:pPr>
        <w:autoSpaceDE w:val="0"/>
        <w:autoSpaceDN w:val="0"/>
        <w:adjustRightInd w:val="0"/>
        <w:spacing w:after="0" w:line="360" w:lineRule="auto"/>
        <w:rPr>
          <w:rFonts w:asciiTheme="majorBidi" w:hAnsiTheme="majorBidi" w:cstheme="majorBidi"/>
          <w:b/>
          <w:bCs/>
          <w:kern w:val="0"/>
          <w:sz w:val="24"/>
          <w:szCs w:val="24"/>
        </w:rPr>
      </w:pPr>
      <w:r w:rsidRPr="00756239">
        <w:rPr>
          <w:rFonts w:asciiTheme="majorBidi" w:hAnsiTheme="majorBidi" w:cstheme="majorBidi"/>
          <w:b/>
          <w:bCs/>
          <w:kern w:val="0"/>
          <w:sz w:val="24"/>
          <w:szCs w:val="24"/>
        </w:rPr>
        <w:t>Competing interests</w:t>
      </w:r>
    </w:p>
    <w:p w14:paraId="0FB0C6B8" w14:textId="77777777" w:rsidR="006E00A3" w:rsidRPr="00756239" w:rsidRDefault="006E00A3" w:rsidP="006E00A3">
      <w:pPr>
        <w:autoSpaceDE w:val="0"/>
        <w:autoSpaceDN w:val="0"/>
        <w:adjustRightInd w:val="0"/>
        <w:spacing w:after="0" w:line="360" w:lineRule="auto"/>
        <w:rPr>
          <w:rFonts w:asciiTheme="majorBidi" w:hAnsiTheme="majorBidi" w:cstheme="majorBidi"/>
          <w:kern w:val="0"/>
          <w:sz w:val="24"/>
          <w:szCs w:val="24"/>
        </w:rPr>
      </w:pPr>
      <w:r w:rsidRPr="00756239">
        <w:rPr>
          <w:rFonts w:asciiTheme="majorBidi" w:hAnsiTheme="majorBidi" w:cstheme="majorBidi"/>
          <w:kern w:val="0"/>
          <w:sz w:val="24"/>
          <w:szCs w:val="24"/>
        </w:rPr>
        <w:t>The authors declare no competing interests.</w:t>
      </w:r>
    </w:p>
    <w:p w14:paraId="2F30DFA0" w14:textId="00FFBB78" w:rsidR="00FA2FDB" w:rsidRPr="00756239" w:rsidRDefault="006E00A3" w:rsidP="00FA2FDB">
      <w:pPr>
        <w:autoSpaceDE w:val="0"/>
        <w:autoSpaceDN w:val="0"/>
        <w:adjustRightInd w:val="0"/>
        <w:spacing w:after="0" w:line="360" w:lineRule="auto"/>
        <w:rPr>
          <w:rFonts w:asciiTheme="majorBidi" w:hAnsiTheme="majorBidi" w:cstheme="majorBidi"/>
          <w:b/>
          <w:bCs/>
          <w:kern w:val="0"/>
          <w:sz w:val="24"/>
          <w:szCs w:val="24"/>
        </w:rPr>
      </w:pPr>
      <w:r w:rsidRPr="00756239">
        <w:rPr>
          <w:rFonts w:asciiTheme="majorBidi" w:hAnsiTheme="majorBidi" w:cstheme="majorBidi"/>
          <w:b/>
          <w:bCs/>
          <w:kern w:val="0"/>
          <w:sz w:val="24"/>
          <w:szCs w:val="24"/>
        </w:rPr>
        <w:t>Author contribution</w:t>
      </w:r>
    </w:p>
    <w:p w14:paraId="7DE73611" w14:textId="77777777" w:rsidR="006E00A3" w:rsidRPr="00756239" w:rsidRDefault="006E00A3" w:rsidP="006E00A3">
      <w:pPr>
        <w:autoSpaceDE w:val="0"/>
        <w:autoSpaceDN w:val="0"/>
        <w:adjustRightInd w:val="0"/>
        <w:spacing w:after="0" w:line="360" w:lineRule="auto"/>
        <w:rPr>
          <w:rFonts w:asciiTheme="majorBidi" w:hAnsiTheme="majorBidi" w:cstheme="majorBidi"/>
          <w:kern w:val="0"/>
          <w:sz w:val="24"/>
          <w:szCs w:val="24"/>
        </w:rPr>
      </w:pPr>
      <w:r w:rsidRPr="00756239">
        <w:rPr>
          <w:rFonts w:asciiTheme="majorBidi" w:hAnsiTheme="majorBidi" w:cstheme="majorBidi"/>
          <w:kern w:val="0"/>
          <w:sz w:val="24"/>
          <w:szCs w:val="24"/>
        </w:rPr>
        <w:t>All authors read and approved the final manuscript.</w:t>
      </w:r>
    </w:p>
    <w:p w14:paraId="0242DC47" w14:textId="77777777" w:rsidR="006E00A3" w:rsidRPr="00756239" w:rsidRDefault="006E00A3" w:rsidP="006E00A3">
      <w:pPr>
        <w:autoSpaceDE w:val="0"/>
        <w:autoSpaceDN w:val="0"/>
        <w:adjustRightInd w:val="0"/>
        <w:spacing w:after="0" w:line="360" w:lineRule="auto"/>
        <w:rPr>
          <w:rFonts w:asciiTheme="majorBidi" w:hAnsiTheme="majorBidi" w:cstheme="majorBidi"/>
          <w:b/>
          <w:bCs/>
          <w:kern w:val="0"/>
          <w:sz w:val="24"/>
          <w:szCs w:val="24"/>
        </w:rPr>
      </w:pPr>
      <w:r w:rsidRPr="00756239">
        <w:rPr>
          <w:rFonts w:asciiTheme="majorBidi" w:hAnsiTheme="majorBidi" w:cstheme="majorBidi"/>
          <w:b/>
          <w:bCs/>
          <w:kern w:val="0"/>
          <w:sz w:val="24"/>
          <w:szCs w:val="24"/>
        </w:rPr>
        <w:t>Funding</w:t>
      </w:r>
    </w:p>
    <w:p w14:paraId="5A093B7A" w14:textId="77777777" w:rsidR="006E00A3" w:rsidRPr="00756239" w:rsidRDefault="006E00A3" w:rsidP="006E00A3">
      <w:pPr>
        <w:autoSpaceDE w:val="0"/>
        <w:autoSpaceDN w:val="0"/>
        <w:adjustRightInd w:val="0"/>
        <w:spacing w:after="0" w:line="360" w:lineRule="auto"/>
        <w:rPr>
          <w:rFonts w:asciiTheme="majorBidi" w:hAnsiTheme="majorBidi" w:cstheme="majorBidi"/>
          <w:kern w:val="0"/>
          <w:sz w:val="24"/>
          <w:szCs w:val="24"/>
        </w:rPr>
      </w:pPr>
      <w:r w:rsidRPr="00756239">
        <w:rPr>
          <w:rFonts w:asciiTheme="majorBidi" w:hAnsiTheme="majorBidi" w:cstheme="majorBidi"/>
          <w:kern w:val="0"/>
          <w:sz w:val="24"/>
          <w:szCs w:val="24"/>
        </w:rPr>
        <w:t>Not applicable</w:t>
      </w:r>
    </w:p>
    <w:p w14:paraId="74998E3E" w14:textId="77777777" w:rsidR="006E00A3" w:rsidRPr="00756239" w:rsidRDefault="006E00A3" w:rsidP="006E00A3">
      <w:pPr>
        <w:autoSpaceDE w:val="0"/>
        <w:autoSpaceDN w:val="0"/>
        <w:adjustRightInd w:val="0"/>
        <w:spacing w:after="0" w:line="360" w:lineRule="auto"/>
        <w:rPr>
          <w:rFonts w:asciiTheme="majorBidi" w:hAnsiTheme="majorBidi" w:cstheme="majorBidi"/>
          <w:b/>
          <w:bCs/>
          <w:kern w:val="0"/>
          <w:sz w:val="24"/>
          <w:szCs w:val="24"/>
        </w:rPr>
      </w:pPr>
      <w:r w:rsidRPr="00756239">
        <w:rPr>
          <w:rFonts w:asciiTheme="majorBidi" w:hAnsiTheme="majorBidi" w:cstheme="majorBidi"/>
          <w:b/>
          <w:bCs/>
          <w:kern w:val="0"/>
          <w:sz w:val="24"/>
          <w:szCs w:val="24"/>
        </w:rPr>
        <w:t>Acknowledgements</w:t>
      </w:r>
    </w:p>
    <w:p w14:paraId="0865A264" w14:textId="41F2DB08" w:rsidR="00512643" w:rsidRPr="00756239" w:rsidRDefault="006E00A3" w:rsidP="006E00A3">
      <w:pPr>
        <w:autoSpaceDE w:val="0"/>
        <w:autoSpaceDN w:val="0"/>
        <w:adjustRightInd w:val="0"/>
        <w:spacing w:after="0" w:line="360" w:lineRule="auto"/>
        <w:rPr>
          <w:rFonts w:asciiTheme="majorBidi" w:hAnsiTheme="majorBidi" w:cstheme="majorBidi"/>
          <w:kern w:val="0"/>
          <w:sz w:val="24"/>
          <w:szCs w:val="24"/>
        </w:rPr>
      </w:pPr>
      <w:r w:rsidRPr="00756239">
        <w:rPr>
          <w:rFonts w:asciiTheme="majorBidi" w:hAnsiTheme="majorBidi" w:cstheme="majorBidi"/>
          <w:kern w:val="0"/>
          <w:sz w:val="24"/>
          <w:szCs w:val="24"/>
        </w:rPr>
        <w:t>Not applicable.</w:t>
      </w:r>
    </w:p>
    <w:p w14:paraId="50FACD96" w14:textId="6BE2DAD4" w:rsidR="005F0F76" w:rsidRPr="00122DEA" w:rsidRDefault="00512643" w:rsidP="00122DEA">
      <w:pPr>
        <w:rPr>
          <w:rFonts w:asciiTheme="majorBidi" w:hAnsiTheme="majorBidi" w:cstheme="majorBidi"/>
          <w:kern w:val="0"/>
          <w:sz w:val="24"/>
          <w:szCs w:val="24"/>
        </w:rPr>
      </w:pPr>
      <w:r w:rsidRPr="00756239">
        <w:rPr>
          <w:rFonts w:asciiTheme="majorBidi" w:hAnsiTheme="majorBidi" w:cstheme="majorBidi"/>
          <w:kern w:val="0"/>
          <w:sz w:val="24"/>
          <w:szCs w:val="24"/>
        </w:rPr>
        <w:br w:type="page"/>
      </w:r>
    </w:p>
    <w:p w14:paraId="1CF8316B" w14:textId="3091FEA5" w:rsidR="00197A88" w:rsidRPr="00756239" w:rsidRDefault="00F248AF" w:rsidP="00F248AF">
      <w:pPr>
        <w:rPr>
          <w:rFonts w:asciiTheme="majorBidi" w:hAnsiTheme="majorBidi" w:cstheme="majorBidi"/>
          <w:b/>
          <w:bCs/>
        </w:rPr>
      </w:pPr>
      <w:r w:rsidRPr="00756239">
        <w:rPr>
          <w:rFonts w:asciiTheme="majorBidi" w:hAnsiTheme="majorBidi" w:cstheme="majorBidi"/>
          <w:b/>
          <w:bCs/>
        </w:rPr>
        <w:lastRenderedPageBreak/>
        <w:t>Ref</w:t>
      </w:r>
      <w:r w:rsidR="00122DEA">
        <w:rPr>
          <w:rFonts w:asciiTheme="majorBidi" w:hAnsiTheme="majorBidi" w:cstheme="majorBidi"/>
          <w:b/>
          <w:bCs/>
        </w:rPr>
        <w:t>erences</w:t>
      </w:r>
    </w:p>
    <w:p w14:paraId="69FD40F0" w14:textId="77777777" w:rsidR="007C6DF9" w:rsidRPr="007C6DF9" w:rsidRDefault="00197A88" w:rsidP="007C6DF9">
      <w:pPr>
        <w:pStyle w:val="EndNoteBibliography"/>
        <w:spacing w:after="0"/>
        <w:ind w:left="720" w:hanging="720"/>
      </w:pPr>
      <w:r w:rsidRPr="00756239">
        <w:rPr>
          <w:rFonts w:asciiTheme="majorBidi" w:hAnsiTheme="majorBidi" w:cstheme="majorBidi"/>
          <w:b/>
          <w:bCs/>
        </w:rPr>
        <w:fldChar w:fldCharType="begin"/>
      </w:r>
      <w:r w:rsidRPr="00756239">
        <w:rPr>
          <w:rFonts w:asciiTheme="majorBidi" w:hAnsiTheme="majorBidi" w:cstheme="majorBidi"/>
          <w:b/>
          <w:bCs/>
        </w:rPr>
        <w:instrText xml:space="preserve"> ADDIN EN.REFLIST </w:instrText>
      </w:r>
      <w:r w:rsidRPr="00756239">
        <w:rPr>
          <w:rFonts w:asciiTheme="majorBidi" w:hAnsiTheme="majorBidi" w:cstheme="majorBidi"/>
          <w:b/>
          <w:bCs/>
        </w:rPr>
        <w:fldChar w:fldCharType="separate"/>
      </w:r>
      <w:r w:rsidR="007C6DF9" w:rsidRPr="007C6DF9">
        <w:t>1.</w:t>
      </w:r>
      <w:r w:rsidR="007C6DF9" w:rsidRPr="007C6DF9">
        <w:tab/>
        <w:t xml:space="preserve">Li Y, Qin M, Liu N, Zhang C: </w:t>
      </w:r>
      <w:r w:rsidR="007C6DF9" w:rsidRPr="007C6DF9">
        <w:rPr>
          <w:b/>
        </w:rPr>
        <w:t>Organoid development and applications in gynecological cancers: the new stage of tumor treatment.</w:t>
      </w:r>
      <w:r w:rsidR="007C6DF9" w:rsidRPr="007C6DF9">
        <w:t xml:space="preserve"> </w:t>
      </w:r>
      <w:r w:rsidR="007C6DF9" w:rsidRPr="007C6DF9">
        <w:rPr>
          <w:i/>
        </w:rPr>
        <w:t xml:space="preserve">Journal of Nanobiotechnology </w:t>
      </w:r>
      <w:r w:rsidR="007C6DF9" w:rsidRPr="007C6DF9">
        <w:t xml:space="preserve">2025, </w:t>
      </w:r>
      <w:r w:rsidR="007C6DF9" w:rsidRPr="007C6DF9">
        <w:rPr>
          <w:b/>
        </w:rPr>
        <w:t>23:</w:t>
      </w:r>
      <w:r w:rsidR="007C6DF9" w:rsidRPr="007C6DF9">
        <w:t>20.</w:t>
      </w:r>
    </w:p>
    <w:p w14:paraId="7249D64D" w14:textId="77777777" w:rsidR="007C6DF9" w:rsidRPr="007C6DF9" w:rsidRDefault="007C6DF9" w:rsidP="007C6DF9">
      <w:pPr>
        <w:pStyle w:val="EndNoteBibliography"/>
        <w:spacing w:after="0"/>
        <w:ind w:left="720" w:hanging="720"/>
      </w:pPr>
      <w:r w:rsidRPr="007C6DF9">
        <w:t>2.</w:t>
      </w:r>
      <w:r w:rsidRPr="007C6DF9">
        <w:tab/>
        <w:t xml:space="preserve">Giannella L, Ciavattini A: </w:t>
      </w:r>
      <w:r w:rsidRPr="007C6DF9">
        <w:rPr>
          <w:b/>
        </w:rPr>
        <w:t>Screening and Early Diagnosis in Gynecological Cancers.</w:t>
      </w:r>
      <w:r w:rsidRPr="007C6DF9">
        <w:t xml:space="preserve"> </w:t>
      </w:r>
      <w:r w:rsidRPr="007C6DF9">
        <w:rPr>
          <w:i/>
        </w:rPr>
        <w:t xml:space="preserve">Cancers (Basel) </w:t>
      </w:r>
      <w:r w:rsidRPr="007C6DF9">
        <w:t xml:space="preserve">2023, </w:t>
      </w:r>
      <w:r w:rsidRPr="007C6DF9">
        <w:rPr>
          <w:b/>
        </w:rPr>
        <w:t>15</w:t>
      </w:r>
      <w:r w:rsidRPr="007C6DF9">
        <w:t>.</w:t>
      </w:r>
    </w:p>
    <w:p w14:paraId="7CE460F5" w14:textId="77777777" w:rsidR="007C6DF9" w:rsidRPr="007C6DF9" w:rsidRDefault="007C6DF9" w:rsidP="007C6DF9">
      <w:pPr>
        <w:pStyle w:val="EndNoteBibliography"/>
        <w:spacing w:after="0"/>
        <w:ind w:left="720" w:hanging="720"/>
      </w:pPr>
      <w:r w:rsidRPr="007C6DF9">
        <w:t>3.</w:t>
      </w:r>
      <w:r w:rsidRPr="007C6DF9">
        <w:tab/>
        <w:t xml:space="preserve">Byrne S, Boyle T, Ahmed M, Lee SH, Benyamin B, Hyppönen E: </w:t>
      </w:r>
      <w:r w:rsidRPr="007C6DF9">
        <w:rPr>
          <w:b/>
        </w:rPr>
        <w:t>Lifestyle, genetic risk and incidence of cancer: a prospective cohort study of 13 cancer types.</w:t>
      </w:r>
      <w:r w:rsidRPr="007C6DF9">
        <w:t xml:space="preserve"> </w:t>
      </w:r>
      <w:r w:rsidRPr="007C6DF9">
        <w:rPr>
          <w:i/>
        </w:rPr>
        <w:t xml:space="preserve">Int J Epidemiol </w:t>
      </w:r>
      <w:r w:rsidRPr="007C6DF9">
        <w:t xml:space="preserve">2023, </w:t>
      </w:r>
      <w:r w:rsidRPr="007C6DF9">
        <w:rPr>
          <w:b/>
        </w:rPr>
        <w:t>52:</w:t>
      </w:r>
      <w:r w:rsidRPr="007C6DF9">
        <w:t>817-826.</w:t>
      </w:r>
    </w:p>
    <w:p w14:paraId="03608DC8" w14:textId="77777777" w:rsidR="007C6DF9" w:rsidRPr="007C6DF9" w:rsidRDefault="007C6DF9" w:rsidP="007C6DF9">
      <w:pPr>
        <w:pStyle w:val="EndNoteBibliography"/>
        <w:spacing w:after="0"/>
        <w:ind w:left="720" w:hanging="720"/>
      </w:pPr>
      <w:r w:rsidRPr="007C6DF9">
        <w:t>4.</w:t>
      </w:r>
      <w:r w:rsidRPr="007C6DF9">
        <w:tab/>
        <w:t xml:space="preserve">Paul S: </w:t>
      </w:r>
      <w:r w:rsidRPr="007C6DF9">
        <w:rPr>
          <w:b/>
        </w:rPr>
        <w:t>Editorial for the “Non-Coding RNAs in Human Health and Disease” Special Issue.</w:t>
      </w:r>
      <w:r w:rsidRPr="007C6DF9">
        <w:t xml:space="preserve"> vol. 16. pp. 211: MDPI; 2025:211.</w:t>
      </w:r>
    </w:p>
    <w:p w14:paraId="71585724" w14:textId="77777777" w:rsidR="007C6DF9" w:rsidRPr="007C6DF9" w:rsidRDefault="007C6DF9" w:rsidP="007C6DF9">
      <w:pPr>
        <w:pStyle w:val="EndNoteBibliography"/>
        <w:spacing w:after="0"/>
        <w:ind w:left="720" w:hanging="720"/>
      </w:pPr>
      <w:r w:rsidRPr="007C6DF9">
        <w:t>5.</w:t>
      </w:r>
      <w:r w:rsidRPr="007C6DF9">
        <w:tab/>
        <w:t xml:space="preserve">Li Y: </w:t>
      </w:r>
      <w:r w:rsidRPr="007C6DF9">
        <w:rPr>
          <w:b/>
        </w:rPr>
        <w:t>Non–Coding RNA Performs Its Biological Function by Interacting with Macromolecules.</w:t>
      </w:r>
      <w:r w:rsidRPr="007C6DF9">
        <w:t xml:space="preserve"> </w:t>
      </w:r>
      <w:r w:rsidRPr="007C6DF9">
        <w:rPr>
          <w:i/>
        </w:rPr>
        <w:t xml:space="preserve">International Journal of Molecular Sciences </w:t>
      </w:r>
      <w:r w:rsidRPr="007C6DF9">
        <w:t xml:space="preserve">2023, </w:t>
      </w:r>
      <w:r w:rsidRPr="007C6DF9">
        <w:rPr>
          <w:b/>
        </w:rPr>
        <w:t>24:</w:t>
      </w:r>
      <w:r w:rsidRPr="007C6DF9">
        <w:t>16246.</w:t>
      </w:r>
    </w:p>
    <w:p w14:paraId="63772A65" w14:textId="77777777" w:rsidR="007C6DF9" w:rsidRPr="007C6DF9" w:rsidRDefault="007C6DF9" w:rsidP="007C6DF9">
      <w:pPr>
        <w:pStyle w:val="EndNoteBibliography"/>
        <w:spacing w:after="0"/>
        <w:ind w:left="720" w:hanging="720"/>
      </w:pPr>
      <w:r w:rsidRPr="007C6DF9">
        <w:t>6.</w:t>
      </w:r>
      <w:r w:rsidRPr="007C6DF9">
        <w:tab/>
        <w:t xml:space="preserve">Uppaluri KR, Challa HJ, Gaur A, Jain R, Krishna Vardhani K, Geddam A, et al: </w:t>
      </w:r>
      <w:r w:rsidRPr="007C6DF9">
        <w:rPr>
          <w:b/>
        </w:rPr>
        <w:t>Unlocking the potential of non-coding RNAs in cancer research and therapy.</w:t>
      </w:r>
      <w:r w:rsidRPr="007C6DF9">
        <w:t xml:space="preserve"> </w:t>
      </w:r>
      <w:r w:rsidRPr="007C6DF9">
        <w:rPr>
          <w:i/>
        </w:rPr>
        <w:t xml:space="preserve">Transl Oncol </w:t>
      </w:r>
      <w:r w:rsidRPr="007C6DF9">
        <w:t xml:space="preserve">2023, </w:t>
      </w:r>
      <w:r w:rsidRPr="007C6DF9">
        <w:rPr>
          <w:b/>
        </w:rPr>
        <w:t>35:</w:t>
      </w:r>
      <w:r w:rsidRPr="007C6DF9">
        <w:t>101730.</w:t>
      </w:r>
    </w:p>
    <w:p w14:paraId="30B69242" w14:textId="77777777" w:rsidR="007C6DF9" w:rsidRPr="007C6DF9" w:rsidRDefault="007C6DF9" w:rsidP="007C6DF9">
      <w:pPr>
        <w:pStyle w:val="EndNoteBibliography"/>
        <w:spacing w:after="0"/>
        <w:ind w:left="720" w:hanging="720"/>
      </w:pPr>
      <w:r w:rsidRPr="007C6DF9">
        <w:t>7.</w:t>
      </w:r>
      <w:r w:rsidRPr="007C6DF9">
        <w:tab/>
        <w:t xml:space="preserve">Liu L, Chen X, Zhang Y, Hu Y, Shen X, Zhu W: </w:t>
      </w:r>
      <w:r w:rsidRPr="007C6DF9">
        <w:rPr>
          <w:b/>
        </w:rPr>
        <w:t>Long non-coding RNA TUG1 promotes endometrial cancer development via inhibiting miR-299 and miR-34a-5p.</w:t>
      </w:r>
      <w:r w:rsidRPr="007C6DF9">
        <w:t xml:space="preserve"> </w:t>
      </w:r>
      <w:r w:rsidRPr="007C6DF9">
        <w:rPr>
          <w:i/>
        </w:rPr>
        <w:t xml:space="preserve">Oncotarget </w:t>
      </w:r>
      <w:r w:rsidRPr="007C6DF9">
        <w:t xml:space="preserve">2017, </w:t>
      </w:r>
      <w:r w:rsidRPr="007C6DF9">
        <w:rPr>
          <w:b/>
        </w:rPr>
        <w:t>8:</w:t>
      </w:r>
      <w:r w:rsidRPr="007C6DF9">
        <w:t>31386-31394.</w:t>
      </w:r>
    </w:p>
    <w:p w14:paraId="1067A6E4" w14:textId="77777777" w:rsidR="007C6DF9" w:rsidRPr="007C6DF9" w:rsidRDefault="007C6DF9" w:rsidP="007C6DF9">
      <w:pPr>
        <w:pStyle w:val="EndNoteBibliography"/>
        <w:spacing w:after="0"/>
        <w:ind w:left="720" w:hanging="720"/>
      </w:pPr>
      <w:r w:rsidRPr="007C6DF9">
        <w:t>8.</w:t>
      </w:r>
      <w:r w:rsidRPr="007C6DF9">
        <w:tab/>
        <w:t xml:space="preserve">Chang J, Zhang L, Li Z, Qian C, Du J: </w:t>
      </w:r>
      <w:r w:rsidRPr="007C6DF9">
        <w:rPr>
          <w:b/>
        </w:rPr>
        <w:t>Exosomal non-coding RNAs (ncRNAs) as potential biomarkers in tumor early diagnosis.</w:t>
      </w:r>
      <w:r w:rsidRPr="007C6DF9">
        <w:t xml:space="preserve"> </w:t>
      </w:r>
      <w:r w:rsidRPr="007C6DF9">
        <w:rPr>
          <w:i/>
        </w:rPr>
        <w:t xml:space="preserve">Biochimica et Biophysica Acta (BBA)-Reviews on Cancer </w:t>
      </w:r>
      <w:r w:rsidRPr="007C6DF9">
        <w:t>2024</w:t>
      </w:r>
      <w:r w:rsidRPr="007C6DF9">
        <w:rPr>
          <w:b/>
        </w:rPr>
        <w:t>:</w:t>
      </w:r>
      <w:r w:rsidRPr="007C6DF9">
        <w:t>189188.</w:t>
      </w:r>
    </w:p>
    <w:p w14:paraId="34A5D41B" w14:textId="77777777" w:rsidR="007C6DF9" w:rsidRPr="007C6DF9" w:rsidRDefault="007C6DF9" w:rsidP="007C6DF9">
      <w:pPr>
        <w:pStyle w:val="EndNoteBibliography"/>
        <w:spacing w:after="0"/>
        <w:ind w:left="720" w:hanging="720"/>
      </w:pPr>
      <w:r w:rsidRPr="007C6DF9">
        <w:t>9.</w:t>
      </w:r>
      <w:r w:rsidRPr="007C6DF9">
        <w:tab/>
        <w:t xml:space="preserve">Wu R, Liu W, Yang Q, Zhang J, Hou P, Xiong J, et al: </w:t>
      </w:r>
      <w:r w:rsidRPr="007C6DF9">
        <w:rPr>
          <w:b/>
        </w:rPr>
        <w:t>LncTUG1 promotes hepatocellular carcinoma immune evasion via upregulating PD-L1 expression.</w:t>
      </w:r>
      <w:r w:rsidRPr="007C6DF9">
        <w:t xml:space="preserve"> </w:t>
      </w:r>
      <w:r w:rsidRPr="007C6DF9">
        <w:rPr>
          <w:i/>
        </w:rPr>
        <w:t xml:space="preserve">Scientific Reports </w:t>
      </w:r>
      <w:r w:rsidRPr="007C6DF9">
        <w:t xml:space="preserve">2023, </w:t>
      </w:r>
      <w:r w:rsidRPr="007C6DF9">
        <w:rPr>
          <w:b/>
        </w:rPr>
        <w:t>13:</w:t>
      </w:r>
      <w:r w:rsidRPr="007C6DF9">
        <w:t>16998.</w:t>
      </w:r>
    </w:p>
    <w:p w14:paraId="4FC343B6" w14:textId="77777777" w:rsidR="007C6DF9" w:rsidRPr="007C6DF9" w:rsidRDefault="007C6DF9" w:rsidP="007C6DF9">
      <w:pPr>
        <w:pStyle w:val="EndNoteBibliography"/>
        <w:spacing w:after="0"/>
        <w:ind w:left="720" w:hanging="720"/>
      </w:pPr>
      <w:r w:rsidRPr="007C6DF9">
        <w:t>10.</w:t>
      </w:r>
      <w:r w:rsidRPr="007C6DF9">
        <w:tab/>
        <w:t xml:space="preserve">Aalami AH, Hoseinzadeh M, Hosseini Manesh P, Jiryai Sharahi A, Kargar Aliabadi E: </w:t>
      </w:r>
      <w:r w:rsidRPr="007C6DF9">
        <w:rPr>
          <w:b/>
        </w:rPr>
        <w:t>Carcinogenic effects of heavy metals by inducing dysregulation of microRNAs: A review.</w:t>
      </w:r>
      <w:r w:rsidRPr="007C6DF9">
        <w:t xml:space="preserve"> </w:t>
      </w:r>
      <w:r w:rsidRPr="007C6DF9">
        <w:rPr>
          <w:i/>
        </w:rPr>
        <w:t xml:space="preserve">Molecular Biology Reports </w:t>
      </w:r>
      <w:r w:rsidRPr="007C6DF9">
        <w:t xml:space="preserve">2022, </w:t>
      </w:r>
      <w:r w:rsidRPr="007C6DF9">
        <w:rPr>
          <w:b/>
        </w:rPr>
        <w:t>49:</w:t>
      </w:r>
      <w:r w:rsidRPr="007C6DF9">
        <w:t>12227-12238.</w:t>
      </w:r>
    </w:p>
    <w:p w14:paraId="3C4542B4" w14:textId="77777777" w:rsidR="007C6DF9" w:rsidRPr="007C6DF9" w:rsidRDefault="007C6DF9" w:rsidP="007C6DF9">
      <w:pPr>
        <w:pStyle w:val="EndNoteBibliography"/>
        <w:spacing w:after="0"/>
        <w:ind w:left="720" w:hanging="720"/>
      </w:pPr>
      <w:r w:rsidRPr="007C6DF9">
        <w:t>11.</w:t>
      </w:r>
      <w:r w:rsidRPr="007C6DF9">
        <w:tab/>
        <w:t xml:space="preserve">Wang Y, Yang T, Zhang Z, Lu M, Zhao W, Zeng X, et al: </w:t>
      </w:r>
      <w:r w:rsidRPr="007C6DF9">
        <w:rPr>
          <w:b/>
        </w:rPr>
        <w:t>Long non-coding RNA TUG1 promotes migration and invasion by acting as a ceRNA of miR-335-5p in osteosarcoma cells.</w:t>
      </w:r>
      <w:r w:rsidRPr="007C6DF9">
        <w:t xml:space="preserve"> </w:t>
      </w:r>
      <w:r w:rsidRPr="007C6DF9">
        <w:rPr>
          <w:i/>
        </w:rPr>
        <w:t xml:space="preserve">Cancer Sci </w:t>
      </w:r>
      <w:r w:rsidRPr="007C6DF9">
        <w:t xml:space="preserve">2017, </w:t>
      </w:r>
      <w:r w:rsidRPr="007C6DF9">
        <w:rPr>
          <w:b/>
        </w:rPr>
        <w:t>108:</w:t>
      </w:r>
      <w:r w:rsidRPr="007C6DF9">
        <w:t>859-867.</w:t>
      </w:r>
    </w:p>
    <w:p w14:paraId="0FD3F26B" w14:textId="77777777" w:rsidR="007C6DF9" w:rsidRPr="007C6DF9" w:rsidRDefault="007C6DF9" w:rsidP="007C6DF9">
      <w:pPr>
        <w:pStyle w:val="EndNoteBibliography"/>
        <w:spacing w:after="0"/>
        <w:ind w:left="720" w:hanging="720"/>
      </w:pPr>
      <w:r w:rsidRPr="007C6DF9">
        <w:t>12.</w:t>
      </w:r>
      <w:r w:rsidRPr="007C6DF9">
        <w:tab/>
        <w:t xml:space="preserve">Farzaneh M, Ghasemian M, Ghaedrahmati F, Poodineh J, Najafi S, Masoodi T, et al: </w:t>
      </w:r>
      <w:r w:rsidRPr="007C6DF9">
        <w:rPr>
          <w:b/>
        </w:rPr>
        <w:t>Functional roles of lncRNA-TUG1 in hepatocellular carcinoma.</w:t>
      </w:r>
      <w:r w:rsidRPr="007C6DF9">
        <w:t xml:space="preserve"> </w:t>
      </w:r>
      <w:r w:rsidRPr="007C6DF9">
        <w:rPr>
          <w:i/>
        </w:rPr>
        <w:t xml:space="preserve">Life Sciences </w:t>
      </w:r>
      <w:r w:rsidRPr="007C6DF9">
        <w:t xml:space="preserve">2022, </w:t>
      </w:r>
      <w:r w:rsidRPr="007C6DF9">
        <w:rPr>
          <w:b/>
        </w:rPr>
        <w:t>308:</w:t>
      </w:r>
      <w:r w:rsidRPr="007C6DF9">
        <w:t>120974.</w:t>
      </w:r>
    </w:p>
    <w:p w14:paraId="2DD31283" w14:textId="77777777" w:rsidR="007C6DF9" w:rsidRPr="007C6DF9" w:rsidRDefault="007C6DF9" w:rsidP="007C6DF9">
      <w:pPr>
        <w:pStyle w:val="EndNoteBibliography"/>
        <w:spacing w:after="0"/>
        <w:ind w:left="720" w:hanging="720"/>
      </w:pPr>
      <w:r w:rsidRPr="007C6DF9">
        <w:t>13.</w:t>
      </w:r>
      <w:r w:rsidRPr="007C6DF9">
        <w:tab/>
        <w:t xml:space="preserve">Wu S, Wu K, Yang Y, Ou Z, Lei X, Yang X: </w:t>
      </w:r>
      <w:r w:rsidRPr="007C6DF9">
        <w:rPr>
          <w:b/>
        </w:rPr>
        <w:t>LncRNA TUG1 and its Molecular Mechanisms in Human Cancer.</w:t>
      </w:r>
      <w:r w:rsidRPr="007C6DF9">
        <w:t xml:space="preserve"> </w:t>
      </w:r>
      <w:r w:rsidRPr="007C6DF9">
        <w:rPr>
          <w:i/>
        </w:rPr>
        <w:t xml:space="preserve">Current Molecular Medicine </w:t>
      </w:r>
      <w:r w:rsidRPr="007C6DF9">
        <w:t>2025.</w:t>
      </w:r>
    </w:p>
    <w:p w14:paraId="5E17A352" w14:textId="77777777" w:rsidR="007C6DF9" w:rsidRPr="007C6DF9" w:rsidRDefault="007C6DF9" w:rsidP="007C6DF9">
      <w:pPr>
        <w:pStyle w:val="EndNoteBibliography"/>
        <w:spacing w:after="0"/>
        <w:ind w:left="720" w:hanging="720"/>
      </w:pPr>
      <w:r w:rsidRPr="007C6DF9">
        <w:t>14.</w:t>
      </w:r>
      <w:r w:rsidRPr="007C6DF9">
        <w:tab/>
        <w:t xml:space="preserve">Abouali Gale Dari M, Anbiyaiee A, Moghanibashi M, Mohammad Jafari R, Moramezi F, Farzaneh M: </w:t>
      </w:r>
      <w:r w:rsidRPr="007C6DF9">
        <w:rPr>
          <w:b/>
        </w:rPr>
        <w:t>Exploring the Evolving Significance of lncRNA TUG1-mediated Signaling Pathways in Breast Cancer.</w:t>
      </w:r>
      <w:r w:rsidRPr="007C6DF9">
        <w:t xml:space="preserve"> </w:t>
      </w:r>
      <w:r w:rsidRPr="007C6DF9">
        <w:rPr>
          <w:i/>
        </w:rPr>
        <w:t xml:space="preserve">Current Signal Transduction Therapy </w:t>
      </w:r>
      <w:r w:rsidRPr="007C6DF9">
        <w:t xml:space="preserve">2024, </w:t>
      </w:r>
      <w:r w:rsidRPr="007C6DF9">
        <w:rPr>
          <w:b/>
        </w:rPr>
        <w:t>19:</w:t>
      </w:r>
      <w:r w:rsidRPr="007C6DF9">
        <w:t>22-28.</w:t>
      </w:r>
    </w:p>
    <w:p w14:paraId="340D86A2" w14:textId="77777777" w:rsidR="007C6DF9" w:rsidRPr="007C6DF9" w:rsidRDefault="007C6DF9" w:rsidP="007C6DF9">
      <w:pPr>
        <w:pStyle w:val="EndNoteBibliography"/>
        <w:spacing w:after="0"/>
        <w:ind w:left="720" w:hanging="720"/>
      </w:pPr>
      <w:r w:rsidRPr="007C6DF9">
        <w:t>15.</w:t>
      </w:r>
      <w:r w:rsidRPr="007C6DF9">
        <w:tab/>
        <w:t xml:space="preserve">Zhou H, Sun L, Wan F: </w:t>
      </w:r>
      <w:r w:rsidRPr="007C6DF9">
        <w:rPr>
          <w:b/>
        </w:rPr>
        <w:t>Molecular mechanisms of TUG1 in the proliferation, apoptosis, migration and invasion of cancer cells.</w:t>
      </w:r>
      <w:r w:rsidRPr="007C6DF9">
        <w:t xml:space="preserve"> </w:t>
      </w:r>
      <w:r w:rsidRPr="007C6DF9">
        <w:rPr>
          <w:i/>
        </w:rPr>
        <w:t xml:space="preserve">Oncology letters </w:t>
      </w:r>
      <w:r w:rsidRPr="007C6DF9">
        <w:t xml:space="preserve">2019, </w:t>
      </w:r>
      <w:r w:rsidRPr="007C6DF9">
        <w:rPr>
          <w:b/>
        </w:rPr>
        <w:t>18:</w:t>
      </w:r>
      <w:r w:rsidRPr="007C6DF9">
        <w:t>4393-4402.</w:t>
      </w:r>
    </w:p>
    <w:p w14:paraId="4B60F6F8" w14:textId="77777777" w:rsidR="007C6DF9" w:rsidRPr="007C6DF9" w:rsidRDefault="007C6DF9" w:rsidP="007C6DF9">
      <w:pPr>
        <w:pStyle w:val="EndNoteBibliography"/>
        <w:spacing w:after="0"/>
        <w:ind w:left="720" w:hanging="720"/>
      </w:pPr>
      <w:r w:rsidRPr="007C6DF9">
        <w:t>16.</w:t>
      </w:r>
      <w:r w:rsidRPr="007C6DF9">
        <w:tab/>
        <w:t xml:space="preserve">Guo C, Qi Y, Qu J, Gai L, Shi Y, Yuan C: </w:t>
      </w:r>
      <w:r w:rsidRPr="007C6DF9">
        <w:rPr>
          <w:b/>
        </w:rPr>
        <w:t>Pathophysiological functions of the lncRNA TUG1.</w:t>
      </w:r>
      <w:r w:rsidRPr="007C6DF9">
        <w:t xml:space="preserve"> </w:t>
      </w:r>
      <w:r w:rsidRPr="007C6DF9">
        <w:rPr>
          <w:i/>
        </w:rPr>
        <w:t xml:space="preserve">Current pharmaceutical design </w:t>
      </w:r>
      <w:r w:rsidRPr="007C6DF9">
        <w:t xml:space="preserve">2020, </w:t>
      </w:r>
      <w:r w:rsidRPr="007C6DF9">
        <w:rPr>
          <w:b/>
        </w:rPr>
        <w:t>26:</w:t>
      </w:r>
      <w:r w:rsidRPr="007C6DF9">
        <w:t>688-700.</w:t>
      </w:r>
    </w:p>
    <w:p w14:paraId="3E2D943B" w14:textId="77777777" w:rsidR="007C6DF9" w:rsidRPr="007C6DF9" w:rsidRDefault="007C6DF9" w:rsidP="007C6DF9">
      <w:pPr>
        <w:pStyle w:val="EndNoteBibliography"/>
        <w:spacing w:after="0"/>
        <w:ind w:left="720" w:hanging="720"/>
      </w:pPr>
      <w:r w:rsidRPr="007C6DF9">
        <w:t>17.</w:t>
      </w:r>
      <w:r w:rsidRPr="007C6DF9">
        <w:tab/>
        <w:t xml:space="preserve">Chen Q, Sun M, Cheng H, Qi J, Tan J, Gu Y, et al: </w:t>
      </w:r>
      <w:r w:rsidRPr="007C6DF9">
        <w:rPr>
          <w:b/>
        </w:rPr>
        <w:t>Inorganic arsenic-mediated upregulation of TUG1 promotes apoptosis in human bronchial epithelial cells by activating the p53 signaling pathway.</w:t>
      </w:r>
      <w:r w:rsidRPr="007C6DF9">
        <w:t xml:space="preserve"> </w:t>
      </w:r>
      <w:r w:rsidRPr="007C6DF9">
        <w:rPr>
          <w:i/>
        </w:rPr>
        <w:t xml:space="preserve">Toxicology and Industrial Health </w:t>
      </w:r>
      <w:r w:rsidRPr="007C6DF9">
        <w:t xml:space="preserve">2023, </w:t>
      </w:r>
      <w:r w:rsidRPr="007C6DF9">
        <w:rPr>
          <w:b/>
        </w:rPr>
        <w:t>39:</w:t>
      </w:r>
      <w:r w:rsidRPr="007C6DF9">
        <w:t>700-711.</w:t>
      </w:r>
    </w:p>
    <w:p w14:paraId="03BAA04E" w14:textId="77777777" w:rsidR="007C6DF9" w:rsidRPr="007C6DF9" w:rsidRDefault="007C6DF9" w:rsidP="007C6DF9">
      <w:pPr>
        <w:pStyle w:val="EndNoteBibliography"/>
        <w:spacing w:after="0"/>
        <w:ind w:left="720" w:hanging="720"/>
      </w:pPr>
      <w:r w:rsidRPr="007C6DF9">
        <w:t>18.</w:t>
      </w:r>
      <w:r w:rsidRPr="007C6DF9">
        <w:tab/>
        <w:t xml:space="preserve">Lin X, Xiang X, Feng B, Zhou H, Wang T, Chu X, et al: </w:t>
      </w:r>
      <w:r w:rsidRPr="007C6DF9">
        <w:rPr>
          <w:b/>
        </w:rPr>
        <w:t>Targeting Long Non-Coding RNAs in Hepatocellular Carcinoma: Progress and Prospects.</w:t>
      </w:r>
      <w:r w:rsidRPr="007C6DF9">
        <w:t xml:space="preserve"> </w:t>
      </w:r>
      <w:r w:rsidRPr="007C6DF9">
        <w:rPr>
          <w:i/>
        </w:rPr>
        <w:t xml:space="preserve">Front Oncol </w:t>
      </w:r>
      <w:r w:rsidRPr="007C6DF9">
        <w:t xml:space="preserve">2021, </w:t>
      </w:r>
      <w:r w:rsidRPr="007C6DF9">
        <w:rPr>
          <w:b/>
        </w:rPr>
        <w:t>11:</w:t>
      </w:r>
      <w:r w:rsidRPr="007C6DF9">
        <w:t>670838.</w:t>
      </w:r>
    </w:p>
    <w:p w14:paraId="7CEEDD7C" w14:textId="77777777" w:rsidR="007C6DF9" w:rsidRPr="007C6DF9" w:rsidRDefault="007C6DF9" w:rsidP="007C6DF9">
      <w:pPr>
        <w:pStyle w:val="EndNoteBibliography"/>
        <w:spacing w:after="0"/>
        <w:ind w:left="720" w:hanging="720"/>
      </w:pPr>
      <w:r w:rsidRPr="007C6DF9">
        <w:t>19.</w:t>
      </w:r>
      <w:r w:rsidRPr="007C6DF9">
        <w:tab/>
        <w:t xml:space="preserve">Xie D, Zhang H, Hu X, Shang C: </w:t>
      </w:r>
      <w:r w:rsidRPr="007C6DF9">
        <w:rPr>
          <w:b/>
        </w:rPr>
        <w:t>Knockdown of long non-coding RNA Taurine Up-Regulated 1 inhibited doxorubicin resistance of bladder urothelial carcinoma via Wnt/β-catenin pathway.</w:t>
      </w:r>
      <w:r w:rsidRPr="007C6DF9">
        <w:t xml:space="preserve"> </w:t>
      </w:r>
      <w:r w:rsidRPr="007C6DF9">
        <w:rPr>
          <w:i/>
        </w:rPr>
        <w:t xml:space="preserve">Oncotarget </w:t>
      </w:r>
      <w:r w:rsidRPr="007C6DF9">
        <w:t xml:space="preserve">2017, </w:t>
      </w:r>
      <w:r w:rsidRPr="007C6DF9">
        <w:rPr>
          <w:b/>
        </w:rPr>
        <w:t>8:</w:t>
      </w:r>
      <w:r w:rsidRPr="007C6DF9">
        <w:t>88689-88696.</w:t>
      </w:r>
    </w:p>
    <w:p w14:paraId="65979380" w14:textId="77777777" w:rsidR="007C6DF9" w:rsidRPr="007C6DF9" w:rsidRDefault="007C6DF9" w:rsidP="007C6DF9">
      <w:pPr>
        <w:pStyle w:val="EndNoteBibliography"/>
        <w:spacing w:after="0"/>
        <w:ind w:left="720" w:hanging="720"/>
      </w:pPr>
      <w:r w:rsidRPr="007C6DF9">
        <w:lastRenderedPageBreak/>
        <w:t>20.</w:t>
      </w:r>
      <w:r w:rsidRPr="007C6DF9">
        <w:tab/>
        <w:t xml:space="preserve">Liang S, Zhang S, Wang P, Yang C, Shang C, Yang J, et al: </w:t>
      </w:r>
      <w:r w:rsidRPr="007C6DF9">
        <w:rPr>
          <w:b/>
        </w:rPr>
        <w:t>LncRNA, TUG1 regulates the oral squamous cell carcinoma progression possibly via interacting with Wnt/β-catenin signaling.</w:t>
      </w:r>
      <w:r w:rsidRPr="007C6DF9">
        <w:t xml:space="preserve"> </w:t>
      </w:r>
      <w:r w:rsidRPr="007C6DF9">
        <w:rPr>
          <w:i/>
        </w:rPr>
        <w:t xml:space="preserve">Gene </w:t>
      </w:r>
      <w:r w:rsidRPr="007C6DF9">
        <w:t xml:space="preserve">2017, </w:t>
      </w:r>
      <w:r w:rsidRPr="007C6DF9">
        <w:rPr>
          <w:b/>
        </w:rPr>
        <w:t>608:</w:t>
      </w:r>
      <w:r w:rsidRPr="007C6DF9">
        <w:t>49-57.</w:t>
      </w:r>
    </w:p>
    <w:p w14:paraId="1810C812" w14:textId="77777777" w:rsidR="007C6DF9" w:rsidRPr="007C6DF9" w:rsidRDefault="007C6DF9" w:rsidP="007C6DF9">
      <w:pPr>
        <w:pStyle w:val="EndNoteBibliography"/>
        <w:spacing w:after="0"/>
        <w:ind w:left="720" w:hanging="720"/>
      </w:pPr>
      <w:r w:rsidRPr="007C6DF9">
        <w:t>21.</w:t>
      </w:r>
      <w:r w:rsidRPr="007C6DF9">
        <w:tab/>
        <w:t xml:space="preserve">Xiao CH, Yu HZ, Guo CY, Wu ZM, Cao HY, Li WB, et al: </w:t>
      </w:r>
      <w:r w:rsidRPr="007C6DF9">
        <w:rPr>
          <w:b/>
        </w:rPr>
        <w:t>Long non-coding RNA TUG1 promotes the proliferation of colorectal cancer cells through regulating Wnt/β-catenin pathway.</w:t>
      </w:r>
      <w:r w:rsidRPr="007C6DF9">
        <w:t xml:space="preserve"> </w:t>
      </w:r>
      <w:r w:rsidRPr="007C6DF9">
        <w:rPr>
          <w:i/>
        </w:rPr>
        <w:t xml:space="preserve">Oncol Lett </w:t>
      </w:r>
      <w:r w:rsidRPr="007C6DF9">
        <w:t xml:space="preserve">2018, </w:t>
      </w:r>
      <w:r w:rsidRPr="007C6DF9">
        <w:rPr>
          <w:b/>
        </w:rPr>
        <w:t>16:</w:t>
      </w:r>
      <w:r w:rsidRPr="007C6DF9">
        <w:t>5317-5324.</w:t>
      </w:r>
    </w:p>
    <w:p w14:paraId="3DC05189" w14:textId="77777777" w:rsidR="007C6DF9" w:rsidRPr="007C6DF9" w:rsidRDefault="007C6DF9" w:rsidP="007C6DF9">
      <w:pPr>
        <w:pStyle w:val="EndNoteBibliography"/>
        <w:spacing w:after="0"/>
        <w:ind w:left="720" w:hanging="720"/>
      </w:pPr>
      <w:r w:rsidRPr="007C6DF9">
        <w:t>22.</w:t>
      </w:r>
      <w:r w:rsidRPr="007C6DF9">
        <w:tab/>
        <w:t xml:space="preserve">Li J, Zhang M, An G, Ma Q: </w:t>
      </w:r>
      <w:r w:rsidRPr="007C6DF9">
        <w:rPr>
          <w:b/>
        </w:rPr>
        <w:t>LncRNA TUG1 acts as a tumor suppressor in human glioma by promoting cell apoptosis.</w:t>
      </w:r>
      <w:r w:rsidRPr="007C6DF9">
        <w:t xml:space="preserve"> </w:t>
      </w:r>
      <w:r w:rsidRPr="007C6DF9">
        <w:rPr>
          <w:i/>
        </w:rPr>
        <w:t xml:space="preserve">Exp Biol Med (Maywood) </w:t>
      </w:r>
      <w:r w:rsidRPr="007C6DF9">
        <w:t xml:space="preserve">2016, </w:t>
      </w:r>
      <w:r w:rsidRPr="007C6DF9">
        <w:rPr>
          <w:b/>
        </w:rPr>
        <w:t>241:</w:t>
      </w:r>
      <w:r w:rsidRPr="007C6DF9">
        <w:t>644-649.</w:t>
      </w:r>
    </w:p>
    <w:p w14:paraId="1E10F3C2" w14:textId="77777777" w:rsidR="007C6DF9" w:rsidRPr="007C6DF9" w:rsidRDefault="007C6DF9" w:rsidP="007C6DF9">
      <w:pPr>
        <w:pStyle w:val="EndNoteBibliography"/>
        <w:spacing w:after="0"/>
        <w:ind w:left="720" w:hanging="720"/>
      </w:pPr>
      <w:r w:rsidRPr="007C6DF9">
        <w:t>23.</w:t>
      </w:r>
      <w:r w:rsidRPr="007C6DF9">
        <w:tab/>
        <w:t xml:space="preserve">Zhao W, Jiang X, Yang S: </w:t>
      </w:r>
      <w:r w:rsidRPr="007C6DF9">
        <w:rPr>
          <w:b/>
        </w:rPr>
        <w:t>lncRNA TUG1 Promotes Cell Proliferation, Migration, and Invasion in Hepatocellular Carcinoma via Regulating miR-29c-3p/COL1A1 Axis.</w:t>
      </w:r>
      <w:r w:rsidRPr="007C6DF9">
        <w:t xml:space="preserve"> </w:t>
      </w:r>
      <w:r w:rsidRPr="007C6DF9">
        <w:rPr>
          <w:i/>
        </w:rPr>
        <w:t xml:space="preserve">Cancer Manag Res </w:t>
      </w:r>
      <w:r w:rsidRPr="007C6DF9">
        <w:t xml:space="preserve">2020, </w:t>
      </w:r>
      <w:r w:rsidRPr="007C6DF9">
        <w:rPr>
          <w:b/>
        </w:rPr>
        <w:t>12:</w:t>
      </w:r>
      <w:r w:rsidRPr="007C6DF9">
        <w:t>6837-6847.</w:t>
      </w:r>
    </w:p>
    <w:p w14:paraId="32852370" w14:textId="77777777" w:rsidR="007C6DF9" w:rsidRPr="007C6DF9" w:rsidRDefault="007C6DF9" w:rsidP="007C6DF9">
      <w:pPr>
        <w:pStyle w:val="EndNoteBibliography"/>
        <w:spacing w:after="0"/>
        <w:ind w:left="720" w:hanging="720"/>
      </w:pPr>
      <w:r w:rsidRPr="007C6DF9">
        <w:t>24.</w:t>
      </w:r>
      <w:r w:rsidRPr="007C6DF9">
        <w:tab/>
        <w:t xml:space="preserve">Liu W, Meng J, Su R, Shen C, Zhang S, Zhao Y, et al: </w:t>
      </w:r>
      <w:r w:rsidRPr="007C6DF9">
        <w:rPr>
          <w:b/>
        </w:rPr>
        <w:t>SP1-mediated up-regulation of lncRNA TUG1 underlines an oncogenic property in colorectal cancer.</w:t>
      </w:r>
      <w:r w:rsidRPr="007C6DF9">
        <w:t xml:space="preserve"> </w:t>
      </w:r>
      <w:r w:rsidRPr="007C6DF9">
        <w:rPr>
          <w:i/>
        </w:rPr>
        <w:t xml:space="preserve">Cell death &amp; disease </w:t>
      </w:r>
      <w:r w:rsidRPr="007C6DF9">
        <w:t xml:space="preserve">2022, </w:t>
      </w:r>
      <w:r w:rsidRPr="007C6DF9">
        <w:rPr>
          <w:b/>
        </w:rPr>
        <w:t>13:</w:t>
      </w:r>
      <w:r w:rsidRPr="007C6DF9">
        <w:t>433.</w:t>
      </w:r>
    </w:p>
    <w:p w14:paraId="18BEC8BD" w14:textId="77777777" w:rsidR="007C6DF9" w:rsidRPr="007C6DF9" w:rsidRDefault="007C6DF9" w:rsidP="007C6DF9">
      <w:pPr>
        <w:pStyle w:val="EndNoteBibliography"/>
        <w:spacing w:after="0"/>
        <w:ind w:left="720" w:hanging="720"/>
      </w:pPr>
      <w:r w:rsidRPr="007C6DF9">
        <w:t>25.</w:t>
      </w:r>
      <w:r w:rsidRPr="007C6DF9">
        <w:tab/>
        <w:t xml:space="preserve">Li S, Guo Y, Yi L, Chen Y: </w:t>
      </w:r>
      <w:r w:rsidRPr="007C6DF9">
        <w:rPr>
          <w:b/>
        </w:rPr>
        <w:t>The role of LncRNA TUG1 in DNA damage and malignant transformation induced by Helicobacter pylori and N-methyl-N′-nitro-N-nitrosoguanidine on human esophageal epithelial cells.</w:t>
      </w:r>
      <w:r w:rsidRPr="007C6DF9">
        <w:t xml:space="preserve"> </w:t>
      </w:r>
      <w:r w:rsidRPr="007C6DF9">
        <w:rPr>
          <w:i/>
        </w:rPr>
        <w:t xml:space="preserve">Food and Chemical Toxicology </w:t>
      </w:r>
      <w:r w:rsidRPr="007C6DF9">
        <w:t xml:space="preserve">2024, </w:t>
      </w:r>
      <w:r w:rsidRPr="007C6DF9">
        <w:rPr>
          <w:b/>
        </w:rPr>
        <w:t>192:</w:t>
      </w:r>
      <w:r w:rsidRPr="007C6DF9">
        <w:t>114928.</w:t>
      </w:r>
    </w:p>
    <w:p w14:paraId="139A54FD" w14:textId="77777777" w:rsidR="007C6DF9" w:rsidRPr="007C6DF9" w:rsidRDefault="007C6DF9" w:rsidP="007C6DF9">
      <w:pPr>
        <w:pStyle w:val="EndNoteBibliography"/>
        <w:spacing w:after="0"/>
        <w:ind w:left="720" w:hanging="720"/>
      </w:pPr>
      <w:r w:rsidRPr="007C6DF9">
        <w:t>26.</w:t>
      </w:r>
      <w:r w:rsidRPr="007C6DF9">
        <w:tab/>
        <w:t xml:space="preserve">Zhang Z, Wang X, Cao S, Han X, Wang Z, Zhao X, et al: </w:t>
      </w:r>
      <w:r w:rsidRPr="007C6DF9">
        <w:rPr>
          <w:b/>
        </w:rPr>
        <w:t>The Long Noncoding RNA TUG1 Promotes Laryngeal Cancer Proliferation and Migration.</w:t>
      </w:r>
      <w:r w:rsidRPr="007C6DF9">
        <w:t xml:space="preserve"> </w:t>
      </w:r>
      <w:r w:rsidRPr="007C6DF9">
        <w:rPr>
          <w:i/>
        </w:rPr>
        <w:t xml:space="preserve">Cellular Physiology and Biochemistry </w:t>
      </w:r>
      <w:r w:rsidRPr="007C6DF9">
        <w:t xml:space="preserve">2018, </w:t>
      </w:r>
      <w:r w:rsidRPr="007C6DF9">
        <w:rPr>
          <w:b/>
        </w:rPr>
        <w:t>49:</w:t>
      </w:r>
      <w:r w:rsidRPr="007C6DF9">
        <w:t>2511-2520.</w:t>
      </w:r>
    </w:p>
    <w:p w14:paraId="43AAED3A" w14:textId="77777777" w:rsidR="007C6DF9" w:rsidRPr="007C6DF9" w:rsidRDefault="007C6DF9" w:rsidP="007C6DF9">
      <w:pPr>
        <w:pStyle w:val="EndNoteBibliography"/>
        <w:spacing w:after="0"/>
        <w:ind w:left="720" w:hanging="720"/>
      </w:pPr>
      <w:r w:rsidRPr="007C6DF9">
        <w:t>27.</w:t>
      </w:r>
      <w:r w:rsidRPr="007C6DF9">
        <w:tab/>
        <w:t xml:space="preserve">Deng J, Li Y, Song J, Zhu F: </w:t>
      </w:r>
      <w:r w:rsidRPr="007C6DF9">
        <w:rPr>
          <w:b/>
        </w:rPr>
        <w:t>Regulation of the TUG1/miR-145-5p/SOX2 axis on the migratory and invasive capabilities of melanoma cells.</w:t>
      </w:r>
      <w:r w:rsidRPr="007C6DF9">
        <w:t xml:space="preserve"> </w:t>
      </w:r>
      <w:r w:rsidRPr="007C6DF9">
        <w:rPr>
          <w:i/>
        </w:rPr>
        <w:t xml:space="preserve">Experimental and Therapeutic Medicine </w:t>
      </w:r>
      <w:r w:rsidRPr="007C6DF9">
        <w:t xml:space="preserve">2022, </w:t>
      </w:r>
      <w:r w:rsidRPr="007C6DF9">
        <w:rPr>
          <w:b/>
        </w:rPr>
        <w:t>24:</w:t>
      </w:r>
      <w:r w:rsidRPr="007C6DF9">
        <w:t>599.</w:t>
      </w:r>
    </w:p>
    <w:p w14:paraId="6A18B5CA" w14:textId="77777777" w:rsidR="007C6DF9" w:rsidRPr="007C6DF9" w:rsidRDefault="007C6DF9" w:rsidP="007C6DF9">
      <w:pPr>
        <w:pStyle w:val="EndNoteBibliography"/>
        <w:spacing w:after="0"/>
        <w:ind w:left="720" w:hanging="720"/>
      </w:pPr>
      <w:r w:rsidRPr="007C6DF9">
        <w:t>28.</w:t>
      </w:r>
      <w:r w:rsidRPr="007C6DF9">
        <w:tab/>
        <w:t xml:space="preserve">Li K, Niu H, Wang Y, Li R, Zhao Y, Liu C, et al: </w:t>
      </w:r>
      <w:r w:rsidRPr="007C6DF9">
        <w:rPr>
          <w:b/>
        </w:rPr>
        <w:t>LncRNA TUG1 contributes to the tumorigenesis of lung adenocarcinoma by regulating miR-138-5p-HIF1A axis.</w:t>
      </w:r>
      <w:r w:rsidRPr="007C6DF9">
        <w:t xml:space="preserve"> </w:t>
      </w:r>
      <w:r w:rsidRPr="007C6DF9">
        <w:rPr>
          <w:i/>
        </w:rPr>
        <w:t xml:space="preserve">Int J Immunopathol Pharmacol </w:t>
      </w:r>
      <w:r w:rsidRPr="007C6DF9">
        <w:t xml:space="preserve">2021, </w:t>
      </w:r>
      <w:r w:rsidRPr="007C6DF9">
        <w:rPr>
          <w:b/>
        </w:rPr>
        <w:t>35:</w:t>
      </w:r>
      <w:r w:rsidRPr="007C6DF9">
        <w:t>20587384211048265.</w:t>
      </w:r>
    </w:p>
    <w:p w14:paraId="42020372" w14:textId="77777777" w:rsidR="007C6DF9" w:rsidRPr="007C6DF9" w:rsidRDefault="007C6DF9" w:rsidP="007C6DF9">
      <w:pPr>
        <w:pStyle w:val="EndNoteBibliography"/>
        <w:spacing w:after="0"/>
        <w:ind w:left="720" w:hanging="720"/>
      </w:pPr>
      <w:r w:rsidRPr="007C6DF9">
        <w:t>29.</w:t>
      </w:r>
      <w:r w:rsidRPr="007C6DF9">
        <w:tab/>
        <w:t xml:space="preserve">Tang T, Cheng Y, She Q, Jiang Y, Chen Y, Yang W, et al: </w:t>
      </w:r>
      <w:r w:rsidRPr="007C6DF9">
        <w:rPr>
          <w:b/>
        </w:rPr>
        <w:t>Long non-coding RNA TUG1 sponges miR-197 to enhance cisplatin sensitivity in triple negative breast cancer.</w:t>
      </w:r>
      <w:r w:rsidRPr="007C6DF9">
        <w:t xml:space="preserve"> </w:t>
      </w:r>
      <w:r w:rsidRPr="007C6DF9">
        <w:rPr>
          <w:i/>
        </w:rPr>
        <w:t xml:space="preserve">Biomedicine &amp; Pharmacotherapy </w:t>
      </w:r>
      <w:r w:rsidRPr="007C6DF9">
        <w:t xml:space="preserve">2018, </w:t>
      </w:r>
      <w:r w:rsidRPr="007C6DF9">
        <w:rPr>
          <w:b/>
        </w:rPr>
        <w:t>107:</w:t>
      </w:r>
      <w:r w:rsidRPr="007C6DF9">
        <w:t>338-346.</w:t>
      </w:r>
    </w:p>
    <w:p w14:paraId="425815D8" w14:textId="77777777" w:rsidR="007C6DF9" w:rsidRPr="007C6DF9" w:rsidRDefault="007C6DF9" w:rsidP="007C6DF9">
      <w:pPr>
        <w:pStyle w:val="EndNoteBibliography"/>
        <w:spacing w:after="0"/>
        <w:ind w:left="720" w:hanging="720"/>
      </w:pPr>
      <w:r w:rsidRPr="007C6DF9">
        <w:t>30.</w:t>
      </w:r>
      <w:r w:rsidRPr="007C6DF9">
        <w:tab/>
        <w:t xml:space="preserve">Alkhathami AG, Hadi A, Alfaifi M, Alshahrani MY, Verma AK, Beg MMA: </w:t>
      </w:r>
      <w:r w:rsidRPr="007C6DF9">
        <w:rPr>
          <w:b/>
        </w:rPr>
        <w:t>Serum-based lncRNA ANRIL, TUG1, UCA1, and HIT expressions in breast cancer patients.</w:t>
      </w:r>
      <w:r w:rsidRPr="007C6DF9">
        <w:t xml:space="preserve"> </w:t>
      </w:r>
      <w:r w:rsidRPr="007C6DF9">
        <w:rPr>
          <w:i/>
        </w:rPr>
        <w:t xml:space="preserve">Disease Markers </w:t>
      </w:r>
      <w:r w:rsidRPr="007C6DF9">
        <w:t xml:space="preserve">2022, </w:t>
      </w:r>
      <w:r w:rsidRPr="007C6DF9">
        <w:rPr>
          <w:b/>
        </w:rPr>
        <w:t>2022</w:t>
      </w:r>
      <w:r w:rsidRPr="007C6DF9">
        <w:t>.</w:t>
      </w:r>
    </w:p>
    <w:p w14:paraId="78E74FBB" w14:textId="77777777" w:rsidR="007C6DF9" w:rsidRPr="007C6DF9" w:rsidRDefault="007C6DF9" w:rsidP="007C6DF9">
      <w:pPr>
        <w:pStyle w:val="EndNoteBibliography"/>
        <w:spacing w:after="0"/>
        <w:ind w:left="720" w:hanging="720"/>
      </w:pPr>
      <w:r w:rsidRPr="007C6DF9">
        <w:t>31.</w:t>
      </w:r>
      <w:r w:rsidRPr="007C6DF9">
        <w:tab/>
        <w:t xml:space="preserve">Li T, Liu Y, Xiao H, Xu G: </w:t>
      </w:r>
      <w:r w:rsidRPr="007C6DF9">
        <w:rPr>
          <w:b/>
        </w:rPr>
        <w:t>Long non-coding RNA TUG1 promotes cell proliferation and metastasis in human breast cancer.</w:t>
      </w:r>
      <w:r w:rsidRPr="007C6DF9">
        <w:t xml:space="preserve"> </w:t>
      </w:r>
      <w:r w:rsidRPr="007C6DF9">
        <w:rPr>
          <w:i/>
        </w:rPr>
        <w:t xml:space="preserve">Breast Cancer </w:t>
      </w:r>
      <w:r w:rsidRPr="007C6DF9">
        <w:t xml:space="preserve">2017, </w:t>
      </w:r>
      <w:r w:rsidRPr="007C6DF9">
        <w:rPr>
          <w:b/>
        </w:rPr>
        <w:t>24:</w:t>
      </w:r>
      <w:r w:rsidRPr="007C6DF9">
        <w:t>535-543.</w:t>
      </w:r>
    </w:p>
    <w:p w14:paraId="4F09EAAB" w14:textId="77777777" w:rsidR="007C6DF9" w:rsidRPr="007C6DF9" w:rsidRDefault="007C6DF9" w:rsidP="007C6DF9">
      <w:pPr>
        <w:pStyle w:val="EndNoteBibliography"/>
        <w:spacing w:after="0"/>
        <w:ind w:left="720" w:hanging="720"/>
      </w:pPr>
      <w:r w:rsidRPr="007C6DF9">
        <w:t>32.</w:t>
      </w:r>
      <w:r w:rsidRPr="007C6DF9">
        <w:tab/>
        <w:t xml:space="preserve">Wang S, Cheng M, Zheng X, Zheng L, Liu H, Lu J, et al: </w:t>
      </w:r>
      <w:r w:rsidRPr="007C6DF9">
        <w:rPr>
          <w:b/>
        </w:rPr>
        <w:t>Interactions between lncRNA TUG1 and miR-9-5p modulate the resistance of breast cancer cells to doxorubicin by regulating eIF5A2.</w:t>
      </w:r>
      <w:r w:rsidRPr="007C6DF9">
        <w:t xml:space="preserve"> </w:t>
      </w:r>
      <w:r w:rsidRPr="007C6DF9">
        <w:rPr>
          <w:i/>
        </w:rPr>
        <w:t xml:space="preserve">OncoTargets and therapy </w:t>
      </w:r>
      <w:r w:rsidRPr="007C6DF9">
        <w:t>2020</w:t>
      </w:r>
      <w:r w:rsidRPr="007C6DF9">
        <w:rPr>
          <w:b/>
        </w:rPr>
        <w:t>:</w:t>
      </w:r>
      <w:r w:rsidRPr="007C6DF9">
        <w:t>13159-13170.</w:t>
      </w:r>
    </w:p>
    <w:p w14:paraId="13924E2D" w14:textId="77777777" w:rsidR="007C6DF9" w:rsidRPr="007C6DF9" w:rsidRDefault="007C6DF9" w:rsidP="007C6DF9">
      <w:pPr>
        <w:pStyle w:val="EndNoteBibliography"/>
        <w:spacing w:after="0"/>
        <w:ind w:left="720" w:hanging="720"/>
      </w:pPr>
      <w:r w:rsidRPr="007C6DF9">
        <w:t>33.</w:t>
      </w:r>
      <w:r w:rsidRPr="007C6DF9">
        <w:tab/>
        <w:t xml:space="preserve">Gradia DF, Mathias C, Coutinho R, Cavalli IJ, Ribeiro EM, De Oliveira JC: </w:t>
      </w:r>
      <w:r w:rsidRPr="007C6DF9">
        <w:rPr>
          <w:b/>
        </w:rPr>
        <w:t>Long non-coding RNA TUG1 expression is associated with different subtypes in human breast cancer.</w:t>
      </w:r>
      <w:r w:rsidRPr="007C6DF9">
        <w:t xml:space="preserve"> </w:t>
      </w:r>
      <w:r w:rsidRPr="007C6DF9">
        <w:rPr>
          <w:i/>
        </w:rPr>
        <w:t xml:space="preserve">Non-coding RNA </w:t>
      </w:r>
      <w:r w:rsidRPr="007C6DF9">
        <w:t xml:space="preserve">2017, </w:t>
      </w:r>
      <w:r w:rsidRPr="007C6DF9">
        <w:rPr>
          <w:b/>
        </w:rPr>
        <w:t>3:</w:t>
      </w:r>
      <w:r w:rsidRPr="007C6DF9">
        <w:t>26.</w:t>
      </w:r>
    </w:p>
    <w:p w14:paraId="1C18B75E" w14:textId="77777777" w:rsidR="007C6DF9" w:rsidRPr="007C6DF9" w:rsidRDefault="007C6DF9" w:rsidP="007C6DF9">
      <w:pPr>
        <w:pStyle w:val="EndNoteBibliography"/>
        <w:spacing w:after="0"/>
        <w:ind w:left="720" w:hanging="720"/>
      </w:pPr>
      <w:r w:rsidRPr="007C6DF9">
        <w:t>34.</w:t>
      </w:r>
      <w:r w:rsidRPr="007C6DF9">
        <w:tab/>
        <w:t xml:space="preserve">Guo Z, Lin X, Guo X: </w:t>
      </w:r>
      <w:r w:rsidRPr="007C6DF9">
        <w:rPr>
          <w:b/>
        </w:rPr>
        <w:t>LncRNA TUG1 facilitates the development of endometrial cancer via interaction with FXR1.</w:t>
      </w:r>
      <w:r w:rsidRPr="007C6DF9">
        <w:t xml:space="preserve"> </w:t>
      </w:r>
      <w:r w:rsidRPr="007C6DF9">
        <w:rPr>
          <w:i/>
        </w:rPr>
        <w:t xml:space="preserve">Tropical Journal of Pharmaceutical Research </w:t>
      </w:r>
      <w:r w:rsidRPr="007C6DF9">
        <w:t xml:space="preserve">2021, </w:t>
      </w:r>
      <w:r w:rsidRPr="007C6DF9">
        <w:rPr>
          <w:b/>
        </w:rPr>
        <w:t>20:</w:t>
      </w:r>
      <w:r w:rsidRPr="007C6DF9">
        <w:t>1839-1844.</w:t>
      </w:r>
    </w:p>
    <w:p w14:paraId="6E0174D9" w14:textId="77777777" w:rsidR="007C6DF9" w:rsidRPr="007C6DF9" w:rsidRDefault="007C6DF9" w:rsidP="007C6DF9">
      <w:pPr>
        <w:pStyle w:val="EndNoteBibliography"/>
        <w:spacing w:after="0"/>
        <w:ind w:left="720" w:hanging="720"/>
      </w:pPr>
      <w:r w:rsidRPr="007C6DF9">
        <w:t>35.</w:t>
      </w:r>
      <w:r w:rsidRPr="007C6DF9">
        <w:tab/>
        <w:t xml:space="preserve">Chen Q, Schatz C, Cen Y, Chen X, Haybaeck J, Li B: </w:t>
      </w:r>
      <w:r w:rsidRPr="007C6DF9">
        <w:rPr>
          <w:b/>
        </w:rPr>
        <w:t>LncRNA TUG1 promotes the migration and invasion in type I endometrial carcinoma cells by regulating E–N cadherin switch.</w:t>
      </w:r>
      <w:r w:rsidRPr="007C6DF9">
        <w:t xml:space="preserve"> </w:t>
      </w:r>
      <w:r w:rsidRPr="007C6DF9">
        <w:rPr>
          <w:i/>
        </w:rPr>
        <w:t xml:space="preserve">Taiwanese Journal of Obstetrics and Gynecology </w:t>
      </w:r>
      <w:r w:rsidRPr="007C6DF9">
        <w:t xml:space="preserve">2022, </w:t>
      </w:r>
      <w:r w:rsidRPr="007C6DF9">
        <w:rPr>
          <w:b/>
        </w:rPr>
        <w:t>61:</w:t>
      </w:r>
      <w:r w:rsidRPr="007C6DF9">
        <w:t>780-787.</w:t>
      </w:r>
    </w:p>
    <w:p w14:paraId="37FE4889" w14:textId="77777777" w:rsidR="007C6DF9" w:rsidRPr="007C6DF9" w:rsidRDefault="007C6DF9" w:rsidP="007C6DF9">
      <w:pPr>
        <w:pStyle w:val="EndNoteBibliography"/>
        <w:spacing w:after="0"/>
        <w:ind w:left="720" w:hanging="720"/>
      </w:pPr>
      <w:r w:rsidRPr="007C6DF9">
        <w:t>36.</w:t>
      </w:r>
      <w:r w:rsidRPr="007C6DF9">
        <w:tab/>
        <w:t xml:space="preserve">Hu Y, Sun X, Mao C, Guo G, Ye S, Xu J, et al: </w:t>
      </w:r>
      <w:r w:rsidRPr="007C6DF9">
        <w:rPr>
          <w:b/>
        </w:rPr>
        <w:t>Upregulation of long noncoding RNA TUG1 promotes cervical cancer cell proliferation and migration.</w:t>
      </w:r>
      <w:r w:rsidRPr="007C6DF9">
        <w:t xml:space="preserve"> </w:t>
      </w:r>
      <w:r w:rsidRPr="007C6DF9">
        <w:rPr>
          <w:i/>
        </w:rPr>
        <w:t xml:space="preserve">Cancer Medicine </w:t>
      </w:r>
      <w:r w:rsidRPr="007C6DF9">
        <w:t xml:space="preserve">2017, </w:t>
      </w:r>
      <w:r w:rsidRPr="007C6DF9">
        <w:rPr>
          <w:b/>
        </w:rPr>
        <w:t>6:</w:t>
      </w:r>
      <w:r w:rsidRPr="007C6DF9">
        <w:t>471-482.</w:t>
      </w:r>
    </w:p>
    <w:p w14:paraId="01068DB7" w14:textId="77777777" w:rsidR="007C6DF9" w:rsidRPr="007C6DF9" w:rsidRDefault="007C6DF9" w:rsidP="007C6DF9">
      <w:pPr>
        <w:pStyle w:val="EndNoteBibliography"/>
        <w:spacing w:after="0"/>
        <w:ind w:left="720" w:hanging="720"/>
      </w:pPr>
      <w:r w:rsidRPr="007C6DF9">
        <w:t>37.</w:t>
      </w:r>
      <w:r w:rsidRPr="007C6DF9">
        <w:tab/>
        <w:t xml:space="preserve">Gao Y, Di W, Li H, Chen C, Li Z: </w:t>
      </w:r>
      <w:r w:rsidRPr="007C6DF9">
        <w:rPr>
          <w:b/>
        </w:rPr>
        <w:t>lncRNA TUG1 promotes cell growth and epithelial-mesenchymal transition in human cervical cancer.</w:t>
      </w:r>
      <w:r w:rsidRPr="007C6DF9">
        <w:t xml:space="preserve"> </w:t>
      </w:r>
      <w:r w:rsidRPr="007C6DF9">
        <w:rPr>
          <w:i/>
        </w:rPr>
        <w:t xml:space="preserve">Int J Clin Exp Pathol </w:t>
      </w:r>
      <w:r w:rsidRPr="007C6DF9">
        <w:t xml:space="preserve">2016, </w:t>
      </w:r>
      <w:r w:rsidRPr="007C6DF9">
        <w:rPr>
          <w:b/>
        </w:rPr>
        <w:t>9:</w:t>
      </w:r>
      <w:r w:rsidRPr="007C6DF9">
        <w:t>10327-10333.</w:t>
      </w:r>
    </w:p>
    <w:p w14:paraId="5E9AB386" w14:textId="77777777" w:rsidR="007C6DF9" w:rsidRPr="007C6DF9" w:rsidRDefault="007C6DF9" w:rsidP="007C6DF9">
      <w:pPr>
        <w:pStyle w:val="EndNoteBibliography"/>
        <w:spacing w:after="0"/>
        <w:ind w:left="720" w:hanging="720"/>
      </w:pPr>
      <w:r w:rsidRPr="007C6DF9">
        <w:lastRenderedPageBreak/>
        <w:t>38.</w:t>
      </w:r>
      <w:r w:rsidRPr="007C6DF9">
        <w:tab/>
        <w:t xml:space="preserve">Zhu J, Shi H, Liu H, Wang X, Li F: </w:t>
      </w:r>
      <w:r w:rsidRPr="007C6DF9">
        <w:rPr>
          <w:b/>
        </w:rPr>
        <w:t>Long non-coding RNA TUG1 promotes cervical cancer progression by regulating the miR-138-5p-SIRT1 axis.</w:t>
      </w:r>
      <w:r w:rsidRPr="007C6DF9">
        <w:t xml:space="preserve"> </w:t>
      </w:r>
      <w:r w:rsidRPr="007C6DF9">
        <w:rPr>
          <w:i/>
        </w:rPr>
        <w:t xml:space="preserve">Oncotarget </w:t>
      </w:r>
      <w:r w:rsidRPr="007C6DF9">
        <w:t xml:space="preserve">2017, </w:t>
      </w:r>
      <w:r w:rsidRPr="007C6DF9">
        <w:rPr>
          <w:b/>
        </w:rPr>
        <w:t>8:</w:t>
      </w:r>
      <w:r w:rsidRPr="007C6DF9">
        <w:t>65253-65264.</w:t>
      </w:r>
    </w:p>
    <w:p w14:paraId="66FCBEF9" w14:textId="77777777" w:rsidR="007C6DF9" w:rsidRPr="007C6DF9" w:rsidRDefault="007C6DF9" w:rsidP="007C6DF9">
      <w:pPr>
        <w:pStyle w:val="EndNoteBibliography"/>
        <w:spacing w:after="0"/>
        <w:ind w:left="720" w:hanging="720"/>
      </w:pPr>
      <w:r w:rsidRPr="007C6DF9">
        <w:t>39.</w:t>
      </w:r>
      <w:r w:rsidRPr="007C6DF9">
        <w:tab/>
        <w:t xml:space="preserve">Duan W, Nian L, Qiao J, Liu N-N: </w:t>
      </w:r>
      <w:r w:rsidRPr="007C6DF9">
        <w:rPr>
          <w:b/>
        </w:rPr>
        <w:t>LncRNA TUG1 aggravates the progression of cervical cancer by binding PUM2.</w:t>
      </w:r>
      <w:r w:rsidRPr="007C6DF9">
        <w:t xml:space="preserve"> </w:t>
      </w:r>
      <w:r w:rsidRPr="007C6DF9">
        <w:rPr>
          <w:i/>
        </w:rPr>
        <w:t xml:space="preserve">European Review for Medical &amp; Pharmacological Sciences </w:t>
      </w:r>
      <w:r w:rsidRPr="007C6DF9">
        <w:t xml:space="preserve">2019, </w:t>
      </w:r>
      <w:r w:rsidRPr="007C6DF9">
        <w:rPr>
          <w:b/>
        </w:rPr>
        <w:t>23</w:t>
      </w:r>
      <w:r w:rsidRPr="007C6DF9">
        <w:t>.</w:t>
      </w:r>
    </w:p>
    <w:p w14:paraId="297DEF38" w14:textId="77777777" w:rsidR="007C6DF9" w:rsidRPr="007C6DF9" w:rsidRDefault="007C6DF9" w:rsidP="007C6DF9">
      <w:pPr>
        <w:pStyle w:val="EndNoteBibliography"/>
        <w:spacing w:after="0"/>
        <w:ind w:left="720" w:hanging="720"/>
      </w:pPr>
      <w:r w:rsidRPr="007C6DF9">
        <w:t>40.</w:t>
      </w:r>
      <w:r w:rsidRPr="007C6DF9">
        <w:tab/>
        <w:t xml:space="preserve">Wei X, Zhou Y, Qiu J, Wang X, Xia Y, Sui L: </w:t>
      </w:r>
      <w:r w:rsidRPr="007C6DF9">
        <w:rPr>
          <w:b/>
        </w:rPr>
        <w:t>Low expression of TUG1 promotes cisplatin sensitivity in cervical cancer by activating the MAPK pathway.</w:t>
      </w:r>
      <w:r w:rsidRPr="007C6DF9">
        <w:t xml:space="preserve"> </w:t>
      </w:r>
      <w:r w:rsidRPr="007C6DF9">
        <w:rPr>
          <w:i/>
        </w:rPr>
        <w:t xml:space="preserve">J buon </w:t>
      </w:r>
      <w:r w:rsidRPr="007C6DF9">
        <w:t xml:space="preserve">2019, </w:t>
      </w:r>
      <w:r w:rsidRPr="007C6DF9">
        <w:rPr>
          <w:b/>
        </w:rPr>
        <w:t>24:</w:t>
      </w:r>
      <w:r w:rsidRPr="007C6DF9">
        <w:t>1020-1026.</w:t>
      </w:r>
    </w:p>
    <w:p w14:paraId="739245FF" w14:textId="77777777" w:rsidR="007C6DF9" w:rsidRPr="007C6DF9" w:rsidRDefault="007C6DF9" w:rsidP="007C6DF9">
      <w:pPr>
        <w:pStyle w:val="EndNoteBibliography"/>
        <w:spacing w:after="0"/>
        <w:ind w:left="720" w:hanging="720"/>
      </w:pPr>
      <w:r w:rsidRPr="007C6DF9">
        <w:t>41.</w:t>
      </w:r>
      <w:r w:rsidRPr="007C6DF9">
        <w:tab/>
        <w:t xml:space="preserve">Li Z, Lin Y: </w:t>
      </w:r>
      <w:r w:rsidRPr="007C6DF9">
        <w:rPr>
          <w:b/>
        </w:rPr>
        <w:t>LncRNA TUG1 accelerates cervical cancer progression through miR-29b.</w:t>
      </w:r>
      <w:r w:rsidRPr="007C6DF9">
        <w:t xml:space="preserve"> </w:t>
      </w:r>
      <w:r w:rsidRPr="007C6DF9">
        <w:rPr>
          <w:i/>
        </w:rPr>
        <w:t xml:space="preserve">Int J Clin Exp Med </w:t>
      </w:r>
      <w:r w:rsidRPr="007C6DF9">
        <w:t xml:space="preserve">2020, </w:t>
      </w:r>
      <w:r w:rsidRPr="007C6DF9">
        <w:rPr>
          <w:b/>
        </w:rPr>
        <w:t>13:</w:t>
      </w:r>
      <w:r w:rsidRPr="007C6DF9">
        <w:t>8326-8339.</w:t>
      </w:r>
    </w:p>
    <w:p w14:paraId="4A83ECA6" w14:textId="77777777" w:rsidR="007C6DF9" w:rsidRPr="007C6DF9" w:rsidRDefault="007C6DF9" w:rsidP="007C6DF9">
      <w:pPr>
        <w:pStyle w:val="EndNoteBibliography"/>
        <w:spacing w:after="0"/>
        <w:ind w:left="720" w:hanging="720"/>
      </w:pPr>
      <w:r w:rsidRPr="007C6DF9">
        <w:t>42.</w:t>
      </w:r>
      <w:r w:rsidRPr="007C6DF9">
        <w:tab/>
        <w:t xml:space="preserve">Lei L, Mou Q: </w:t>
      </w:r>
      <w:r w:rsidRPr="007C6DF9">
        <w:rPr>
          <w:b/>
        </w:rPr>
        <w:t>Exosomal taurine up-regulated 1 promotes angiogenesis and endothelial cell proliferation in cervical cancer.</w:t>
      </w:r>
      <w:r w:rsidRPr="007C6DF9">
        <w:t xml:space="preserve"> </w:t>
      </w:r>
      <w:r w:rsidRPr="007C6DF9">
        <w:rPr>
          <w:i/>
        </w:rPr>
        <w:t xml:space="preserve">Cancer Biology &amp; Therapy </w:t>
      </w:r>
      <w:r w:rsidRPr="007C6DF9">
        <w:t xml:space="preserve">2020, </w:t>
      </w:r>
      <w:r w:rsidRPr="007C6DF9">
        <w:rPr>
          <w:b/>
        </w:rPr>
        <w:t>21:</w:t>
      </w:r>
      <w:r w:rsidRPr="007C6DF9">
        <w:t>717-725.</w:t>
      </w:r>
    </w:p>
    <w:p w14:paraId="6D5BFA88" w14:textId="77777777" w:rsidR="007C6DF9" w:rsidRPr="007C6DF9" w:rsidRDefault="007C6DF9" w:rsidP="007C6DF9">
      <w:pPr>
        <w:pStyle w:val="EndNoteBibliography"/>
        <w:spacing w:after="0"/>
        <w:ind w:left="720" w:hanging="720"/>
      </w:pPr>
      <w:r w:rsidRPr="007C6DF9">
        <w:t>43.</w:t>
      </w:r>
      <w:r w:rsidRPr="007C6DF9">
        <w:tab/>
        <w:t xml:space="preserve">Kuang D, Zhang X, Hua S, Dong W, Li Z: </w:t>
      </w:r>
      <w:r w:rsidRPr="007C6DF9">
        <w:rPr>
          <w:b/>
        </w:rPr>
        <w:t>Long non-coding RNA TUG1 regulates ovarian cancer proliferation and metastasis via affecting epithelial-mesenchymal transition.</w:t>
      </w:r>
      <w:r w:rsidRPr="007C6DF9">
        <w:t xml:space="preserve"> </w:t>
      </w:r>
      <w:r w:rsidRPr="007C6DF9">
        <w:rPr>
          <w:i/>
        </w:rPr>
        <w:t xml:space="preserve">Experimental and Molecular Pathology </w:t>
      </w:r>
      <w:r w:rsidRPr="007C6DF9">
        <w:t xml:space="preserve">2016, </w:t>
      </w:r>
      <w:r w:rsidRPr="007C6DF9">
        <w:rPr>
          <w:b/>
        </w:rPr>
        <w:t>101:</w:t>
      </w:r>
      <w:r w:rsidRPr="007C6DF9">
        <w:t>267-273.</w:t>
      </w:r>
    </w:p>
    <w:p w14:paraId="5B98C14A" w14:textId="77777777" w:rsidR="007C6DF9" w:rsidRPr="007C6DF9" w:rsidRDefault="007C6DF9" w:rsidP="007C6DF9">
      <w:pPr>
        <w:pStyle w:val="EndNoteBibliography"/>
        <w:spacing w:after="0"/>
        <w:ind w:left="720" w:hanging="720"/>
      </w:pPr>
      <w:r w:rsidRPr="007C6DF9">
        <w:t>44.</w:t>
      </w:r>
      <w:r w:rsidRPr="007C6DF9">
        <w:tab/>
        <w:t xml:space="preserve">Gu L, Li Q, Liu H, Lu X, Zhu M: </w:t>
      </w:r>
      <w:r w:rsidRPr="007C6DF9">
        <w:rPr>
          <w:b/>
        </w:rPr>
        <w:t>Long Noncoding RNA TUG1 Promotes Autophagy-Associated Paclitaxel Resistance by Sponging miR-29b-3p in Ovarian Cancer Cells.</w:t>
      </w:r>
      <w:r w:rsidRPr="007C6DF9">
        <w:t xml:space="preserve"> </w:t>
      </w:r>
      <w:r w:rsidRPr="007C6DF9">
        <w:rPr>
          <w:i/>
        </w:rPr>
        <w:t xml:space="preserve">OncoTargets and Therapy </w:t>
      </w:r>
      <w:r w:rsidRPr="007C6DF9">
        <w:t xml:space="preserve">2020, </w:t>
      </w:r>
      <w:r w:rsidRPr="007C6DF9">
        <w:rPr>
          <w:b/>
        </w:rPr>
        <w:t>13:</w:t>
      </w:r>
      <w:r w:rsidRPr="007C6DF9">
        <w:t>2007-2019.</w:t>
      </w:r>
    </w:p>
    <w:p w14:paraId="482ED1F0" w14:textId="77777777" w:rsidR="007C6DF9" w:rsidRPr="007C6DF9" w:rsidRDefault="007C6DF9" w:rsidP="007C6DF9">
      <w:pPr>
        <w:pStyle w:val="EndNoteBibliography"/>
        <w:spacing w:after="0"/>
        <w:ind w:left="720" w:hanging="720"/>
      </w:pPr>
      <w:r w:rsidRPr="007C6DF9">
        <w:t>45.</w:t>
      </w:r>
      <w:r w:rsidRPr="007C6DF9">
        <w:tab/>
        <w:t xml:space="preserve">Sonobe R, Yang P, Suzuki MM, Shinjo K, Iijima K, Nishiyama N, et al: </w:t>
      </w:r>
      <w:r w:rsidRPr="007C6DF9">
        <w:rPr>
          <w:b/>
        </w:rPr>
        <w:t>Long noncoding RNA TUG1 promotes cisplatin resistance in ovarian cancer via upregulation of DNA polymerase eta.</w:t>
      </w:r>
      <w:r w:rsidRPr="007C6DF9">
        <w:t xml:space="preserve"> </w:t>
      </w:r>
      <w:r w:rsidRPr="007C6DF9">
        <w:rPr>
          <w:i/>
        </w:rPr>
        <w:t xml:space="preserve">Cancer Science </w:t>
      </w:r>
      <w:r w:rsidRPr="007C6DF9">
        <w:t xml:space="preserve">2024, </w:t>
      </w:r>
      <w:r w:rsidRPr="007C6DF9">
        <w:rPr>
          <w:b/>
        </w:rPr>
        <w:t>115:</w:t>
      </w:r>
      <w:r w:rsidRPr="007C6DF9">
        <w:t>1910-1923.</w:t>
      </w:r>
    </w:p>
    <w:p w14:paraId="0DFF074F" w14:textId="77777777" w:rsidR="007C6DF9" w:rsidRPr="007C6DF9" w:rsidRDefault="007C6DF9" w:rsidP="007C6DF9">
      <w:pPr>
        <w:pStyle w:val="EndNoteBibliography"/>
        <w:spacing w:after="0"/>
        <w:ind w:left="720" w:hanging="720"/>
      </w:pPr>
      <w:r w:rsidRPr="007C6DF9">
        <w:t>46.</w:t>
      </w:r>
      <w:r w:rsidRPr="007C6DF9">
        <w:tab/>
        <w:t xml:space="preserve">Zhan F-L, Chen C-F, Yao M-Z: </w:t>
      </w:r>
      <w:r w:rsidRPr="007C6DF9">
        <w:rPr>
          <w:b/>
        </w:rPr>
        <w:t>Expression of Concern: LncRNA TUG1 facilitates proliferation, invasion and stemness of ovarian cancer cell via miR-186-5p/ZEB1 axis.</w:t>
      </w:r>
      <w:r w:rsidRPr="007C6DF9">
        <w:t xml:space="preserve"> </w:t>
      </w:r>
      <w:r w:rsidRPr="007C6DF9">
        <w:rPr>
          <w:i/>
        </w:rPr>
        <w:t xml:space="preserve">Cell Biochemistry and Function </w:t>
      </w:r>
      <w:r w:rsidRPr="007C6DF9">
        <w:t xml:space="preserve">2020, </w:t>
      </w:r>
      <w:r w:rsidRPr="007C6DF9">
        <w:rPr>
          <w:b/>
        </w:rPr>
        <w:t>38:</w:t>
      </w:r>
      <w:r w:rsidRPr="007C6DF9">
        <w:t>1069-1078.</w:t>
      </w:r>
    </w:p>
    <w:p w14:paraId="17DDFA22" w14:textId="77777777" w:rsidR="007C6DF9" w:rsidRPr="007C6DF9" w:rsidRDefault="007C6DF9" w:rsidP="007C6DF9">
      <w:pPr>
        <w:pStyle w:val="EndNoteBibliography"/>
        <w:spacing w:after="0"/>
        <w:ind w:left="720" w:hanging="720"/>
      </w:pPr>
      <w:r w:rsidRPr="007C6DF9">
        <w:t>47.</w:t>
      </w:r>
      <w:r w:rsidRPr="007C6DF9">
        <w:tab/>
        <w:t xml:space="preserve">Dai T, Liang J, Liu W, Zou Y, Niu F, Li M, et al: </w:t>
      </w:r>
      <w:r w:rsidRPr="007C6DF9">
        <w:rPr>
          <w:b/>
        </w:rPr>
        <w:t>The miRNA mir-582-3p suppresses ovarian cancer progression by targeting AKT/MTOR signaling via lncRNA TUG1.</w:t>
      </w:r>
      <w:r w:rsidRPr="007C6DF9">
        <w:t xml:space="preserve"> </w:t>
      </w:r>
      <w:r w:rsidRPr="007C6DF9">
        <w:rPr>
          <w:i/>
        </w:rPr>
        <w:t xml:space="preserve">Bioengineered </w:t>
      </w:r>
      <w:r w:rsidRPr="007C6DF9">
        <w:t xml:space="preserve">2021, </w:t>
      </w:r>
      <w:r w:rsidRPr="007C6DF9">
        <w:rPr>
          <w:b/>
        </w:rPr>
        <w:t>12:</w:t>
      </w:r>
      <w:r w:rsidRPr="007C6DF9">
        <w:t>10771-10781.</w:t>
      </w:r>
    </w:p>
    <w:p w14:paraId="48879BC0" w14:textId="77777777" w:rsidR="007C6DF9" w:rsidRPr="007C6DF9" w:rsidRDefault="007C6DF9" w:rsidP="007C6DF9">
      <w:pPr>
        <w:pStyle w:val="EndNoteBibliography"/>
        <w:spacing w:after="0"/>
        <w:ind w:left="720" w:hanging="720"/>
      </w:pPr>
      <w:r w:rsidRPr="007C6DF9">
        <w:t>48.</w:t>
      </w:r>
      <w:r w:rsidRPr="007C6DF9">
        <w:tab/>
        <w:t xml:space="preserve">Pei Y, Li K, Lou X, Wu Y, Dong X, Wang W, et al: </w:t>
      </w:r>
      <w:r w:rsidRPr="007C6DF9">
        <w:rPr>
          <w:b/>
        </w:rPr>
        <w:t>miR</w:t>
      </w:r>
      <w:r w:rsidRPr="007C6DF9">
        <w:rPr>
          <w:rFonts w:ascii="Cambria Math" w:hAnsi="Cambria Math" w:cs="Cambria Math"/>
          <w:b/>
        </w:rPr>
        <w:t>‑</w:t>
      </w:r>
      <w:r w:rsidRPr="007C6DF9">
        <w:rPr>
          <w:b/>
        </w:rPr>
        <w:t>1299/NOTCH3/TUG1 feedback loop contributes to the malignant proliferation of ovarian cancer Corrigendum in /10.3892/or.2023.8533.</w:t>
      </w:r>
      <w:r w:rsidRPr="007C6DF9">
        <w:t xml:space="preserve"> </w:t>
      </w:r>
      <w:r w:rsidRPr="007C6DF9">
        <w:rPr>
          <w:i/>
        </w:rPr>
        <w:t xml:space="preserve">Oncol Rep </w:t>
      </w:r>
      <w:r w:rsidRPr="007C6DF9">
        <w:t xml:space="preserve">2020, </w:t>
      </w:r>
      <w:r w:rsidRPr="007C6DF9">
        <w:rPr>
          <w:b/>
        </w:rPr>
        <w:t>44:</w:t>
      </w:r>
      <w:r w:rsidRPr="007C6DF9">
        <w:t>438-448.</w:t>
      </w:r>
    </w:p>
    <w:p w14:paraId="41395C7D" w14:textId="77777777" w:rsidR="007C6DF9" w:rsidRPr="007C6DF9" w:rsidRDefault="007C6DF9" w:rsidP="007C6DF9">
      <w:pPr>
        <w:pStyle w:val="EndNoteBibliography"/>
        <w:spacing w:after="0"/>
        <w:ind w:left="720" w:hanging="720"/>
      </w:pPr>
      <w:r w:rsidRPr="007C6DF9">
        <w:t>49.</w:t>
      </w:r>
      <w:r w:rsidRPr="007C6DF9">
        <w:tab/>
        <w:t xml:space="preserve">Li T, Chen Y, Zhang J, Liu S: </w:t>
      </w:r>
      <w:r w:rsidRPr="007C6DF9">
        <w:rPr>
          <w:b/>
        </w:rPr>
        <w:t>LncRNA TUG1 promotes cells proliferation and inhibits cells apoptosis through regulating AURKA in epithelial ovarian cancer cells.</w:t>
      </w:r>
      <w:r w:rsidRPr="007C6DF9">
        <w:t xml:space="preserve"> </w:t>
      </w:r>
      <w:r w:rsidRPr="007C6DF9">
        <w:rPr>
          <w:i/>
        </w:rPr>
        <w:t xml:space="preserve">Medicine </w:t>
      </w:r>
      <w:r w:rsidRPr="007C6DF9">
        <w:t xml:space="preserve">2018, </w:t>
      </w:r>
      <w:r w:rsidRPr="007C6DF9">
        <w:rPr>
          <w:b/>
        </w:rPr>
        <w:t>97:</w:t>
      </w:r>
      <w:r w:rsidRPr="007C6DF9">
        <w:t>e12131.</w:t>
      </w:r>
    </w:p>
    <w:p w14:paraId="76063B61" w14:textId="77777777" w:rsidR="007C6DF9" w:rsidRPr="007C6DF9" w:rsidRDefault="007C6DF9" w:rsidP="007C6DF9">
      <w:pPr>
        <w:pStyle w:val="EndNoteBibliography"/>
        <w:spacing w:after="0"/>
        <w:ind w:left="720" w:hanging="720"/>
      </w:pPr>
      <w:r w:rsidRPr="007C6DF9">
        <w:t>50.</w:t>
      </w:r>
      <w:r w:rsidRPr="007C6DF9">
        <w:tab/>
        <w:t xml:space="preserve">Li L, Gan Z-H, Qin L, Jiao S-H, Shi Y: </w:t>
      </w:r>
      <w:r w:rsidRPr="007C6DF9">
        <w:rPr>
          <w:b/>
        </w:rPr>
        <w:t>AIB1 regulates the ovarian cancer cell cycle through TUG1.</w:t>
      </w:r>
      <w:r w:rsidRPr="007C6DF9">
        <w:t xml:space="preserve"> </w:t>
      </w:r>
      <w:r w:rsidRPr="007C6DF9">
        <w:rPr>
          <w:i/>
        </w:rPr>
        <w:t xml:space="preserve">European Review for Medical &amp; Pharmacological Sciences </w:t>
      </w:r>
      <w:r w:rsidRPr="007C6DF9">
        <w:t xml:space="preserve">2017, </w:t>
      </w:r>
      <w:r w:rsidRPr="007C6DF9">
        <w:rPr>
          <w:b/>
        </w:rPr>
        <w:t>21</w:t>
      </w:r>
      <w:r w:rsidRPr="007C6DF9">
        <w:t>.</w:t>
      </w:r>
    </w:p>
    <w:p w14:paraId="50B1BDC9" w14:textId="77777777" w:rsidR="007C6DF9" w:rsidRPr="007C6DF9" w:rsidRDefault="007C6DF9" w:rsidP="007C6DF9">
      <w:pPr>
        <w:pStyle w:val="EndNoteBibliography"/>
        <w:spacing w:after="0"/>
        <w:ind w:left="720" w:hanging="720"/>
      </w:pPr>
      <w:r w:rsidRPr="007C6DF9">
        <w:t>51.</w:t>
      </w:r>
      <w:r w:rsidRPr="007C6DF9">
        <w:tab/>
        <w:t xml:space="preserve">Li T, Liu Y, Xiao H, Xu G: </w:t>
      </w:r>
      <w:r w:rsidRPr="007C6DF9">
        <w:rPr>
          <w:b/>
        </w:rPr>
        <w:t>Long non-coding RNA TUG1 promotes cell proliferation and metastasis in human breast cancer.</w:t>
      </w:r>
      <w:r w:rsidRPr="007C6DF9">
        <w:t xml:space="preserve"> </w:t>
      </w:r>
      <w:r w:rsidRPr="007C6DF9">
        <w:rPr>
          <w:i/>
        </w:rPr>
        <w:t xml:space="preserve">Breast Cancer </w:t>
      </w:r>
      <w:r w:rsidRPr="007C6DF9">
        <w:t xml:space="preserve">2017, </w:t>
      </w:r>
      <w:r w:rsidRPr="007C6DF9">
        <w:rPr>
          <w:b/>
        </w:rPr>
        <w:t>24:</w:t>
      </w:r>
      <w:r w:rsidRPr="007C6DF9">
        <w:t>535-543.</w:t>
      </w:r>
    </w:p>
    <w:p w14:paraId="61704E9F" w14:textId="77777777" w:rsidR="007C6DF9" w:rsidRPr="007C6DF9" w:rsidRDefault="007C6DF9" w:rsidP="007C6DF9">
      <w:pPr>
        <w:pStyle w:val="EndNoteBibliography"/>
        <w:spacing w:after="0"/>
        <w:ind w:left="720" w:hanging="720"/>
      </w:pPr>
      <w:r w:rsidRPr="007C6DF9">
        <w:t>52.</w:t>
      </w:r>
      <w:r w:rsidRPr="007C6DF9">
        <w:tab/>
        <w:t xml:space="preserve">Azzam H, El-Derany M, Wahdan S, Faheim R, Kamel G, El-Demerdash Zaki E: </w:t>
      </w:r>
      <w:r w:rsidRPr="007C6DF9">
        <w:rPr>
          <w:b/>
        </w:rPr>
        <w:t>Taurine upregulated 1: Prognostic biomarker in breast cancer.</w:t>
      </w:r>
      <w:r w:rsidRPr="007C6DF9">
        <w:t xml:space="preserve"> </w:t>
      </w:r>
      <w:r w:rsidRPr="007C6DF9">
        <w:rPr>
          <w:i/>
        </w:rPr>
        <w:t xml:space="preserve">Archives of Pharmaceutical Sciences Ain Shams University </w:t>
      </w:r>
      <w:r w:rsidRPr="007C6DF9">
        <w:t xml:space="preserve">2022, </w:t>
      </w:r>
      <w:r w:rsidRPr="007C6DF9">
        <w:rPr>
          <w:b/>
        </w:rPr>
        <w:t>6:</w:t>
      </w:r>
      <w:r w:rsidRPr="007C6DF9">
        <w:t>264-273.</w:t>
      </w:r>
    </w:p>
    <w:p w14:paraId="5EEDD19A" w14:textId="77777777" w:rsidR="007C6DF9" w:rsidRPr="007C6DF9" w:rsidRDefault="007C6DF9" w:rsidP="007C6DF9">
      <w:pPr>
        <w:pStyle w:val="EndNoteBibliography"/>
        <w:spacing w:after="0"/>
        <w:ind w:left="720" w:hanging="720"/>
      </w:pPr>
      <w:r w:rsidRPr="007C6DF9">
        <w:t>53.</w:t>
      </w:r>
      <w:r w:rsidRPr="007C6DF9">
        <w:tab/>
        <w:t xml:space="preserve">Zhou H, Sun L, Wan F: </w:t>
      </w:r>
      <w:r w:rsidRPr="007C6DF9">
        <w:rPr>
          <w:b/>
        </w:rPr>
        <w:t>Molecular mechanisms of TUG1 in the proliferation, apoptosis, migration and invasion of cancer cells.</w:t>
      </w:r>
      <w:r w:rsidRPr="007C6DF9">
        <w:t xml:space="preserve"> </w:t>
      </w:r>
      <w:r w:rsidRPr="007C6DF9">
        <w:rPr>
          <w:i/>
        </w:rPr>
        <w:t xml:space="preserve">Oncol Lett </w:t>
      </w:r>
      <w:r w:rsidRPr="007C6DF9">
        <w:t xml:space="preserve">2019, </w:t>
      </w:r>
      <w:r w:rsidRPr="007C6DF9">
        <w:rPr>
          <w:b/>
        </w:rPr>
        <w:t>18:</w:t>
      </w:r>
      <w:r w:rsidRPr="007C6DF9">
        <w:t>4393-4402.</w:t>
      </w:r>
    </w:p>
    <w:p w14:paraId="5A65E06B" w14:textId="77777777" w:rsidR="007C6DF9" w:rsidRPr="007C6DF9" w:rsidRDefault="007C6DF9" w:rsidP="007C6DF9">
      <w:pPr>
        <w:pStyle w:val="EndNoteBibliography"/>
        <w:spacing w:after="0"/>
        <w:ind w:left="720" w:hanging="720"/>
      </w:pPr>
      <w:r w:rsidRPr="007C6DF9">
        <w:t>54.</w:t>
      </w:r>
      <w:r w:rsidRPr="007C6DF9">
        <w:tab/>
        <w:t xml:space="preserve">Liu J, Lin J, Li Y, Zhang Y, Chen X: </w:t>
      </w:r>
      <w:r w:rsidRPr="007C6DF9">
        <w:rPr>
          <w:b/>
        </w:rPr>
        <w:t>Prognostic role of lncRNA TUG1 for cancer outcome: Evidence from 840 cancer patients.</w:t>
      </w:r>
      <w:r w:rsidRPr="007C6DF9">
        <w:t xml:space="preserve"> </w:t>
      </w:r>
      <w:r w:rsidRPr="007C6DF9">
        <w:rPr>
          <w:i/>
        </w:rPr>
        <w:t xml:space="preserve">Oncotarget </w:t>
      </w:r>
      <w:r w:rsidRPr="007C6DF9">
        <w:t xml:space="preserve">2017, </w:t>
      </w:r>
      <w:r w:rsidRPr="007C6DF9">
        <w:rPr>
          <w:b/>
        </w:rPr>
        <w:t>8:</w:t>
      </w:r>
      <w:r w:rsidRPr="007C6DF9">
        <w:t>50051-50060.</w:t>
      </w:r>
    </w:p>
    <w:p w14:paraId="251ABC95" w14:textId="77777777" w:rsidR="007C6DF9" w:rsidRPr="007C6DF9" w:rsidRDefault="007C6DF9" w:rsidP="007C6DF9">
      <w:pPr>
        <w:pStyle w:val="EndNoteBibliography"/>
        <w:ind w:left="720" w:hanging="720"/>
      </w:pPr>
      <w:r w:rsidRPr="007C6DF9">
        <w:t>55.</w:t>
      </w:r>
      <w:r w:rsidRPr="007C6DF9">
        <w:tab/>
        <w:t xml:space="preserve">Li N, Shi K, Kang X, Li W: </w:t>
      </w:r>
      <w:r w:rsidRPr="007C6DF9">
        <w:rPr>
          <w:b/>
        </w:rPr>
        <w:t>Prognostic value of long non-coding RNA TUG1 in various tumors.</w:t>
      </w:r>
      <w:r w:rsidRPr="007C6DF9">
        <w:t xml:space="preserve"> </w:t>
      </w:r>
      <w:r w:rsidRPr="007C6DF9">
        <w:rPr>
          <w:i/>
        </w:rPr>
        <w:t xml:space="preserve">Oncotarget </w:t>
      </w:r>
      <w:r w:rsidRPr="007C6DF9">
        <w:t xml:space="preserve">2017, </w:t>
      </w:r>
      <w:r w:rsidRPr="007C6DF9">
        <w:rPr>
          <w:b/>
        </w:rPr>
        <w:t>8:</w:t>
      </w:r>
      <w:r w:rsidRPr="007C6DF9">
        <w:t>65659.</w:t>
      </w:r>
    </w:p>
    <w:p w14:paraId="5A95B460" w14:textId="118E8F43" w:rsidR="006E20CC" w:rsidRPr="00A13954" w:rsidRDefault="00197A88" w:rsidP="007C6DF9">
      <w:pPr>
        <w:pStyle w:val="ListParagraph"/>
        <w:rPr>
          <w:rFonts w:asciiTheme="majorBidi" w:hAnsiTheme="majorBidi" w:cstheme="majorBidi"/>
          <w:b/>
          <w:bCs/>
        </w:rPr>
      </w:pPr>
      <w:r w:rsidRPr="00756239">
        <w:rPr>
          <w:rFonts w:asciiTheme="majorBidi" w:hAnsiTheme="majorBidi" w:cstheme="majorBidi"/>
          <w:b/>
          <w:bCs/>
        </w:rPr>
        <w:fldChar w:fldCharType="end"/>
      </w:r>
    </w:p>
    <w:sectPr w:rsidR="006E20CC" w:rsidRPr="00A1395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8E96A" w14:textId="77777777" w:rsidR="00B652D6" w:rsidRDefault="00B652D6" w:rsidP="00301A88">
      <w:pPr>
        <w:spacing w:after="0" w:line="240" w:lineRule="auto"/>
      </w:pPr>
      <w:r>
        <w:separator/>
      </w:r>
    </w:p>
  </w:endnote>
  <w:endnote w:type="continuationSeparator" w:id="0">
    <w:p w14:paraId="1D141C79" w14:textId="77777777" w:rsidR="00B652D6" w:rsidRDefault="00B652D6" w:rsidP="00301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924969"/>
      <w:docPartObj>
        <w:docPartGallery w:val="Page Numbers (Bottom of Page)"/>
        <w:docPartUnique/>
      </w:docPartObj>
    </w:sdtPr>
    <w:sdtEndPr>
      <w:rPr>
        <w:noProof/>
      </w:rPr>
    </w:sdtEndPr>
    <w:sdtContent>
      <w:p w14:paraId="0833514E" w14:textId="428927FA" w:rsidR="00C24FA3" w:rsidRDefault="00C24FA3">
        <w:pPr>
          <w:pStyle w:val="Footer"/>
          <w:jc w:val="center"/>
        </w:pPr>
        <w:r>
          <w:fldChar w:fldCharType="begin"/>
        </w:r>
        <w:r>
          <w:instrText xml:space="preserve"> PAGE   \* MERGEFORMAT </w:instrText>
        </w:r>
        <w:r>
          <w:fldChar w:fldCharType="separate"/>
        </w:r>
        <w:r w:rsidR="00D40F9D">
          <w:rPr>
            <w:noProof/>
          </w:rPr>
          <w:t>11</w:t>
        </w:r>
        <w:r>
          <w:rPr>
            <w:noProof/>
          </w:rPr>
          <w:fldChar w:fldCharType="end"/>
        </w:r>
      </w:p>
    </w:sdtContent>
  </w:sdt>
  <w:p w14:paraId="6A9D2B25" w14:textId="77777777" w:rsidR="00C24FA3" w:rsidRDefault="00C24F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9A455" w14:textId="77777777" w:rsidR="00B652D6" w:rsidRDefault="00B652D6" w:rsidP="00301A88">
      <w:pPr>
        <w:spacing w:after="0" w:line="240" w:lineRule="auto"/>
      </w:pPr>
      <w:r>
        <w:separator/>
      </w:r>
    </w:p>
  </w:footnote>
  <w:footnote w:type="continuationSeparator" w:id="0">
    <w:p w14:paraId="1DE4144D" w14:textId="77777777" w:rsidR="00B652D6" w:rsidRDefault="00B652D6" w:rsidP="00301A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A7275"/>
    <w:multiLevelType w:val="hybridMultilevel"/>
    <w:tmpl w:val="A8C8B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1658B8"/>
    <w:multiLevelType w:val="hybridMultilevel"/>
    <w:tmpl w:val="CDA23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4C5F6B"/>
    <w:multiLevelType w:val="hybridMultilevel"/>
    <w:tmpl w:val="4D4A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BA3C15"/>
    <w:multiLevelType w:val="hybridMultilevel"/>
    <w:tmpl w:val="16BED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025350">
    <w:abstractNumId w:val="0"/>
  </w:num>
  <w:num w:numId="2" w16cid:durableId="255217762">
    <w:abstractNumId w:val="1"/>
  </w:num>
  <w:num w:numId="3" w16cid:durableId="436216677">
    <w:abstractNumId w:val="2"/>
  </w:num>
  <w:num w:numId="4" w16cid:durableId="12884676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ell Comm and Signaling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rx02rrlveda7ewf99vdee4rzss5pd55dfr&quot;&gt;My EndNote Library&lt;record-ids&gt;&lt;item&gt;111&lt;/item&gt;&lt;item&gt;112&lt;/item&gt;&lt;item&gt;113&lt;/item&gt;&lt;item&gt;114&lt;/item&gt;&lt;item&gt;115&lt;/item&gt;&lt;/record-ids&gt;&lt;/item&gt;&lt;/Libraries&gt;"/>
  </w:docVars>
  <w:rsids>
    <w:rsidRoot w:val="006E20CC"/>
    <w:rsid w:val="00011A6C"/>
    <w:rsid w:val="000247F6"/>
    <w:rsid w:val="0005336E"/>
    <w:rsid w:val="00055648"/>
    <w:rsid w:val="00062443"/>
    <w:rsid w:val="00071F64"/>
    <w:rsid w:val="000903EA"/>
    <w:rsid w:val="000B07AC"/>
    <w:rsid w:val="000B5A7C"/>
    <w:rsid w:val="000C12FF"/>
    <w:rsid w:val="000D1EF2"/>
    <w:rsid w:val="000E7845"/>
    <w:rsid w:val="000F5B41"/>
    <w:rsid w:val="001032B9"/>
    <w:rsid w:val="001200F9"/>
    <w:rsid w:val="00122DEA"/>
    <w:rsid w:val="0012780C"/>
    <w:rsid w:val="00142B18"/>
    <w:rsid w:val="0014405C"/>
    <w:rsid w:val="00197A88"/>
    <w:rsid w:val="001A3BD2"/>
    <w:rsid w:val="001B088A"/>
    <w:rsid w:val="001D55E9"/>
    <w:rsid w:val="001D7156"/>
    <w:rsid w:val="001E7305"/>
    <w:rsid w:val="00200445"/>
    <w:rsid w:val="002067F7"/>
    <w:rsid w:val="00210071"/>
    <w:rsid w:val="002161A8"/>
    <w:rsid w:val="002161FB"/>
    <w:rsid w:val="0025257D"/>
    <w:rsid w:val="00283EB7"/>
    <w:rsid w:val="002A0EBF"/>
    <w:rsid w:val="002A5888"/>
    <w:rsid w:val="002A6ECF"/>
    <w:rsid w:val="002C537F"/>
    <w:rsid w:val="002C6D12"/>
    <w:rsid w:val="002D1F05"/>
    <w:rsid w:val="002D2A1E"/>
    <w:rsid w:val="002F0735"/>
    <w:rsid w:val="002F524E"/>
    <w:rsid w:val="00301A88"/>
    <w:rsid w:val="00304CAD"/>
    <w:rsid w:val="003068AA"/>
    <w:rsid w:val="00306B4B"/>
    <w:rsid w:val="00316E1E"/>
    <w:rsid w:val="00317BE9"/>
    <w:rsid w:val="003367C4"/>
    <w:rsid w:val="00337AD1"/>
    <w:rsid w:val="003506C8"/>
    <w:rsid w:val="00387056"/>
    <w:rsid w:val="0039775D"/>
    <w:rsid w:val="003A099B"/>
    <w:rsid w:val="003A7099"/>
    <w:rsid w:val="003B5DE1"/>
    <w:rsid w:val="003D2B21"/>
    <w:rsid w:val="003E5A90"/>
    <w:rsid w:val="003E6632"/>
    <w:rsid w:val="00404C79"/>
    <w:rsid w:val="00407137"/>
    <w:rsid w:val="0041735C"/>
    <w:rsid w:val="004217FB"/>
    <w:rsid w:val="00433CE9"/>
    <w:rsid w:val="004551CB"/>
    <w:rsid w:val="004650D4"/>
    <w:rsid w:val="004A3BE5"/>
    <w:rsid w:val="004A5161"/>
    <w:rsid w:val="004A6294"/>
    <w:rsid w:val="004B08BF"/>
    <w:rsid w:val="004D5C1D"/>
    <w:rsid w:val="004E6416"/>
    <w:rsid w:val="004E6BFD"/>
    <w:rsid w:val="004F1A72"/>
    <w:rsid w:val="004F504C"/>
    <w:rsid w:val="00507670"/>
    <w:rsid w:val="00512643"/>
    <w:rsid w:val="0052410C"/>
    <w:rsid w:val="005406D4"/>
    <w:rsid w:val="00561AAC"/>
    <w:rsid w:val="00571C34"/>
    <w:rsid w:val="005756B0"/>
    <w:rsid w:val="005757C6"/>
    <w:rsid w:val="00586232"/>
    <w:rsid w:val="005E0032"/>
    <w:rsid w:val="005F0F76"/>
    <w:rsid w:val="005F1481"/>
    <w:rsid w:val="006077D5"/>
    <w:rsid w:val="00617243"/>
    <w:rsid w:val="0062033F"/>
    <w:rsid w:val="00625A64"/>
    <w:rsid w:val="00647306"/>
    <w:rsid w:val="00655049"/>
    <w:rsid w:val="00665A66"/>
    <w:rsid w:val="006A0C21"/>
    <w:rsid w:val="006A609C"/>
    <w:rsid w:val="006C44FE"/>
    <w:rsid w:val="006E00A3"/>
    <w:rsid w:val="006E01A9"/>
    <w:rsid w:val="006E20CC"/>
    <w:rsid w:val="006E766E"/>
    <w:rsid w:val="00714956"/>
    <w:rsid w:val="0071688A"/>
    <w:rsid w:val="00736A18"/>
    <w:rsid w:val="00750C9F"/>
    <w:rsid w:val="00756239"/>
    <w:rsid w:val="0076184E"/>
    <w:rsid w:val="00766836"/>
    <w:rsid w:val="007767D6"/>
    <w:rsid w:val="00782657"/>
    <w:rsid w:val="007959B3"/>
    <w:rsid w:val="007A0DE0"/>
    <w:rsid w:val="007A70D4"/>
    <w:rsid w:val="007A7B7D"/>
    <w:rsid w:val="007B5154"/>
    <w:rsid w:val="007C6577"/>
    <w:rsid w:val="007C6DF9"/>
    <w:rsid w:val="007D5A54"/>
    <w:rsid w:val="007D6DFC"/>
    <w:rsid w:val="00802E57"/>
    <w:rsid w:val="00813F19"/>
    <w:rsid w:val="008227A4"/>
    <w:rsid w:val="00823179"/>
    <w:rsid w:val="00844133"/>
    <w:rsid w:val="008500C7"/>
    <w:rsid w:val="00852B65"/>
    <w:rsid w:val="00855336"/>
    <w:rsid w:val="00892797"/>
    <w:rsid w:val="00895D5C"/>
    <w:rsid w:val="008B452E"/>
    <w:rsid w:val="008D70ED"/>
    <w:rsid w:val="00903F26"/>
    <w:rsid w:val="009065B2"/>
    <w:rsid w:val="00915529"/>
    <w:rsid w:val="00946DCE"/>
    <w:rsid w:val="00962A21"/>
    <w:rsid w:val="00967B84"/>
    <w:rsid w:val="00975621"/>
    <w:rsid w:val="0098208B"/>
    <w:rsid w:val="0099650C"/>
    <w:rsid w:val="009C1801"/>
    <w:rsid w:val="009D785B"/>
    <w:rsid w:val="00A01D90"/>
    <w:rsid w:val="00A04119"/>
    <w:rsid w:val="00A13954"/>
    <w:rsid w:val="00A17B2E"/>
    <w:rsid w:val="00A249AD"/>
    <w:rsid w:val="00A45D46"/>
    <w:rsid w:val="00A546B9"/>
    <w:rsid w:val="00A54E68"/>
    <w:rsid w:val="00A62F33"/>
    <w:rsid w:val="00A83FC2"/>
    <w:rsid w:val="00A9445A"/>
    <w:rsid w:val="00AE5C59"/>
    <w:rsid w:val="00AF7ADE"/>
    <w:rsid w:val="00B06F31"/>
    <w:rsid w:val="00B270D7"/>
    <w:rsid w:val="00B32BA1"/>
    <w:rsid w:val="00B42F78"/>
    <w:rsid w:val="00B503CB"/>
    <w:rsid w:val="00B52BD2"/>
    <w:rsid w:val="00B53540"/>
    <w:rsid w:val="00B62294"/>
    <w:rsid w:val="00B62A32"/>
    <w:rsid w:val="00B641C8"/>
    <w:rsid w:val="00B652D6"/>
    <w:rsid w:val="00B6653B"/>
    <w:rsid w:val="00B66667"/>
    <w:rsid w:val="00B7341C"/>
    <w:rsid w:val="00B735C7"/>
    <w:rsid w:val="00B76160"/>
    <w:rsid w:val="00B91625"/>
    <w:rsid w:val="00B93FAC"/>
    <w:rsid w:val="00BD533F"/>
    <w:rsid w:val="00BD72F0"/>
    <w:rsid w:val="00C06B43"/>
    <w:rsid w:val="00C24FA3"/>
    <w:rsid w:val="00C26465"/>
    <w:rsid w:val="00C5339D"/>
    <w:rsid w:val="00C5623B"/>
    <w:rsid w:val="00C9426D"/>
    <w:rsid w:val="00CA3D55"/>
    <w:rsid w:val="00CC6E52"/>
    <w:rsid w:val="00CD175F"/>
    <w:rsid w:val="00CE6B84"/>
    <w:rsid w:val="00D01CF1"/>
    <w:rsid w:val="00D03BB3"/>
    <w:rsid w:val="00D30589"/>
    <w:rsid w:val="00D34E13"/>
    <w:rsid w:val="00D40F9D"/>
    <w:rsid w:val="00D47BC6"/>
    <w:rsid w:val="00D726E3"/>
    <w:rsid w:val="00D7758E"/>
    <w:rsid w:val="00D84D5B"/>
    <w:rsid w:val="00D87ACA"/>
    <w:rsid w:val="00DA2975"/>
    <w:rsid w:val="00DB015F"/>
    <w:rsid w:val="00DB5066"/>
    <w:rsid w:val="00DC73AE"/>
    <w:rsid w:val="00DD02CA"/>
    <w:rsid w:val="00DE33EC"/>
    <w:rsid w:val="00DE34CD"/>
    <w:rsid w:val="00DE6FC2"/>
    <w:rsid w:val="00DF1FA3"/>
    <w:rsid w:val="00E0239B"/>
    <w:rsid w:val="00E05EA4"/>
    <w:rsid w:val="00E11685"/>
    <w:rsid w:val="00E15DED"/>
    <w:rsid w:val="00E174DB"/>
    <w:rsid w:val="00E66FF6"/>
    <w:rsid w:val="00E70307"/>
    <w:rsid w:val="00E73050"/>
    <w:rsid w:val="00E7379E"/>
    <w:rsid w:val="00E9344C"/>
    <w:rsid w:val="00E96A36"/>
    <w:rsid w:val="00EA02D0"/>
    <w:rsid w:val="00EA2AA0"/>
    <w:rsid w:val="00EC6715"/>
    <w:rsid w:val="00EF3BCB"/>
    <w:rsid w:val="00EF43BB"/>
    <w:rsid w:val="00F21242"/>
    <w:rsid w:val="00F213B1"/>
    <w:rsid w:val="00F228DD"/>
    <w:rsid w:val="00F23719"/>
    <w:rsid w:val="00F248AF"/>
    <w:rsid w:val="00F559A3"/>
    <w:rsid w:val="00F64F74"/>
    <w:rsid w:val="00F67220"/>
    <w:rsid w:val="00FA2FDB"/>
    <w:rsid w:val="00FC04D2"/>
    <w:rsid w:val="00FC288D"/>
    <w:rsid w:val="00FC4C48"/>
    <w:rsid w:val="00FD21EA"/>
    <w:rsid w:val="00FD7948"/>
    <w:rsid w:val="00FE47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A87B8"/>
  <w15:chartTrackingRefBased/>
  <w15:docId w15:val="{25986863-BADC-42A8-A729-5442617A8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0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0CC"/>
    <w:pPr>
      <w:ind w:left="720"/>
      <w:contextualSpacing/>
    </w:pPr>
  </w:style>
  <w:style w:type="paragraph" w:customStyle="1" w:styleId="EndNoteBibliographyTitle">
    <w:name w:val="EndNote Bibliography Title"/>
    <w:basedOn w:val="Normal"/>
    <w:link w:val="EndNoteBibliographyTitleChar"/>
    <w:rsid w:val="00197A8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97A88"/>
    <w:rPr>
      <w:rFonts w:ascii="Calibri" w:hAnsi="Calibri" w:cs="Calibri"/>
      <w:noProof/>
    </w:rPr>
  </w:style>
  <w:style w:type="paragraph" w:customStyle="1" w:styleId="EndNoteBibliography">
    <w:name w:val="EndNote Bibliography"/>
    <w:basedOn w:val="Normal"/>
    <w:link w:val="EndNoteBibliographyChar"/>
    <w:rsid w:val="00197A8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97A88"/>
    <w:rPr>
      <w:rFonts w:ascii="Calibri" w:hAnsi="Calibri" w:cs="Calibri"/>
      <w:noProof/>
    </w:rPr>
  </w:style>
  <w:style w:type="table" w:styleId="TableGrid">
    <w:name w:val="Table Grid"/>
    <w:basedOn w:val="TableNormal"/>
    <w:uiPriority w:val="39"/>
    <w:rsid w:val="00761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3FAC"/>
    <w:rPr>
      <w:color w:val="0563C1" w:themeColor="hyperlink"/>
      <w:u w:val="single"/>
    </w:rPr>
  </w:style>
  <w:style w:type="paragraph" w:styleId="Header">
    <w:name w:val="header"/>
    <w:basedOn w:val="Normal"/>
    <w:link w:val="HeaderChar"/>
    <w:uiPriority w:val="99"/>
    <w:unhideWhenUsed/>
    <w:rsid w:val="00301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A88"/>
  </w:style>
  <w:style w:type="paragraph" w:styleId="Footer">
    <w:name w:val="footer"/>
    <w:basedOn w:val="Normal"/>
    <w:link w:val="FooterChar"/>
    <w:uiPriority w:val="99"/>
    <w:unhideWhenUsed/>
    <w:rsid w:val="00301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A88"/>
  </w:style>
  <w:style w:type="character" w:customStyle="1" w:styleId="UnresolvedMention1">
    <w:name w:val="Unresolved Mention1"/>
    <w:basedOn w:val="DefaultParagraphFont"/>
    <w:uiPriority w:val="99"/>
    <w:semiHidden/>
    <w:unhideWhenUsed/>
    <w:rsid w:val="00F21242"/>
    <w:rPr>
      <w:color w:val="605E5C"/>
      <w:shd w:val="clear" w:color="auto" w:fill="E1DFDD"/>
    </w:rPr>
  </w:style>
  <w:style w:type="character" w:styleId="UnresolvedMention">
    <w:name w:val="Unresolved Mention"/>
    <w:basedOn w:val="DefaultParagraphFont"/>
    <w:uiPriority w:val="99"/>
    <w:semiHidden/>
    <w:unhideWhenUsed/>
    <w:rsid w:val="006A0C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738554">
      <w:bodyDiv w:val="1"/>
      <w:marLeft w:val="0"/>
      <w:marRight w:val="0"/>
      <w:marTop w:val="0"/>
      <w:marBottom w:val="0"/>
      <w:divBdr>
        <w:top w:val="none" w:sz="0" w:space="0" w:color="auto"/>
        <w:left w:val="none" w:sz="0" w:space="0" w:color="auto"/>
        <w:bottom w:val="none" w:sz="0" w:space="0" w:color="auto"/>
        <w:right w:val="none" w:sz="0" w:space="0" w:color="auto"/>
      </w:divBdr>
      <w:divsChild>
        <w:div w:id="1945964466">
          <w:marLeft w:val="0"/>
          <w:marRight w:val="0"/>
          <w:marTop w:val="0"/>
          <w:marBottom w:val="0"/>
          <w:divBdr>
            <w:top w:val="none" w:sz="0" w:space="0" w:color="auto"/>
            <w:left w:val="none" w:sz="0" w:space="0" w:color="auto"/>
            <w:bottom w:val="none" w:sz="0" w:space="0" w:color="auto"/>
            <w:right w:val="none" w:sz="0" w:space="0" w:color="auto"/>
          </w:divBdr>
          <w:divsChild>
            <w:div w:id="249316456">
              <w:marLeft w:val="0"/>
              <w:marRight w:val="0"/>
              <w:marTop w:val="0"/>
              <w:marBottom w:val="0"/>
              <w:divBdr>
                <w:top w:val="none" w:sz="0" w:space="0" w:color="auto"/>
                <w:left w:val="none" w:sz="0" w:space="0" w:color="auto"/>
                <w:bottom w:val="none" w:sz="0" w:space="0" w:color="auto"/>
                <w:right w:val="none" w:sz="0" w:space="0" w:color="auto"/>
              </w:divBdr>
              <w:divsChild>
                <w:div w:id="77150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nlinelibrary.wiley.com/authored-by/Sonobe/Ryosuk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12643</Words>
  <Characters>72069</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Fari</dc:creator>
  <cp:keywords/>
  <dc:description/>
  <cp:lastModifiedBy>Mary Fari</cp:lastModifiedBy>
  <cp:revision>2</cp:revision>
  <dcterms:created xsi:type="dcterms:W3CDTF">2025-12-08T08:58:00Z</dcterms:created>
  <dcterms:modified xsi:type="dcterms:W3CDTF">2025-12-08T08:58:00Z</dcterms:modified>
</cp:coreProperties>
</file>